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394C4" w14:textId="77777777" w:rsidR="00012462" w:rsidRPr="00012462" w:rsidRDefault="00012462" w:rsidP="00012462">
      <w:pPr>
        <w:jc w:val="center"/>
        <w:rPr>
          <w:rFonts w:asciiTheme="minorHAnsi" w:hAnsiTheme="minorHAnsi" w:cstheme="minorHAnsi"/>
          <w:b/>
          <w:bCs/>
          <w:sz w:val="32"/>
          <w:szCs w:val="32"/>
        </w:rPr>
      </w:pPr>
      <w:r w:rsidRPr="00012462">
        <w:rPr>
          <w:rFonts w:asciiTheme="minorHAnsi" w:hAnsiTheme="minorHAnsi" w:cstheme="minorHAnsi"/>
          <w:b/>
          <w:bCs/>
          <w:sz w:val="32"/>
          <w:szCs w:val="32"/>
        </w:rPr>
        <w:t>POSEBNI UVJETI PRODAJE</w:t>
      </w:r>
    </w:p>
    <w:p w14:paraId="0C750079" w14:textId="6DBCAD8C" w:rsidR="006E12D2" w:rsidRPr="00C01942" w:rsidRDefault="006E12D2" w:rsidP="006E12D2">
      <w:pPr>
        <w:jc w:val="center"/>
        <w:rPr>
          <w:rFonts w:asciiTheme="minorHAnsi" w:hAnsiTheme="minorHAnsi" w:cstheme="minorHAnsi"/>
          <w:b/>
          <w:bCs/>
          <w:sz w:val="32"/>
          <w:szCs w:val="32"/>
        </w:rPr>
      </w:pPr>
      <w:r w:rsidRPr="00C01942">
        <w:rPr>
          <w:rFonts w:asciiTheme="minorHAnsi" w:hAnsiTheme="minorHAnsi" w:cstheme="minorHAnsi"/>
          <w:b/>
          <w:bCs/>
          <w:sz w:val="32"/>
          <w:szCs w:val="32"/>
        </w:rPr>
        <w:t>„</w:t>
      </w:r>
      <w:r>
        <w:rPr>
          <w:rFonts w:asciiTheme="minorHAnsi" w:hAnsiTheme="minorHAnsi" w:cstheme="minorHAnsi"/>
          <w:b/>
          <w:bCs/>
          <w:sz w:val="32"/>
          <w:szCs w:val="32"/>
        </w:rPr>
        <w:t>FOKUS NA POPUST</w:t>
      </w:r>
      <w:r w:rsidR="00D21203">
        <w:rPr>
          <w:rFonts w:asciiTheme="minorHAnsi" w:hAnsiTheme="minorHAnsi" w:cstheme="minorHAnsi"/>
          <w:b/>
          <w:bCs/>
          <w:sz w:val="32"/>
          <w:szCs w:val="32"/>
        </w:rPr>
        <w:t>-DIOPTRIJA</w:t>
      </w:r>
      <w:r w:rsidRPr="00C01942">
        <w:rPr>
          <w:rFonts w:asciiTheme="minorHAnsi" w:hAnsiTheme="minorHAnsi" w:cstheme="minorHAnsi"/>
          <w:b/>
          <w:bCs/>
          <w:sz w:val="32"/>
          <w:szCs w:val="32"/>
        </w:rPr>
        <w:t>”</w:t>
      </w:r>
    </w:p>
    <w:p w14:paraId="264C4E51" w14:textId="77777777" w:rsidR="006E12D2" w:rsidRDefault="006E12D2" w:rsidP="0055063A">
      <w:pPr>
        <w:rPr>
          <w:b/>
          <w:bCs/>
          <w:sz w:val="32"/>
          <w:szCs w:val="32"/>
        </w:rPr>
      </w:pPr>
    </w:p>
    <w:p w14:paraId="7A8E5850" w14:textId="77777777" w:rsidR="006A2274" w:rsidRDefault="006A2274" w:rsidP="0055063A">
      <w:pPr>
        <w:rPr>
          <w:b/>
          <w:bCs/>
          <w:sz w:val="32"/>
          <w:szCs w:val="32"/>
        </w:rPr>
      </w:pPr>
    </w:p>
    <w:p w14:paraId="4A01663E" w14:textId="77777777" w:rsidR="006A2274" w:rsidRDefault="006A2274" w:rsidP="001427E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98"/>
        </w:tabs>
        <w:autoSpaceDE w:val="0"/>
        <w:autoSpaceDN w:val="0"/>
        <w:spacing w:line="232" w:lineRule="auto"/>
        <w:ind w:right="135"/>
        <w:jc w:val="both"/>
        <w:rPr>
          <w:rFonts w:asciiTheme="minorHAnsi" w:hAnsiTheme="minorHAnsi" w:cstheme="minorHAnsi"/>
          <w:lang w:val="hr-HR"/>
        </w:rPr>
      </w:pPr>
    </w:p>
    <w:p w14:paraId="05087957" w14:textId="18932804" w:rsidR="006E12D2" w:rsidRPr="001427EE" w:rsidRDefault="001427EE" w:rsidP="001427E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98"/>
        </w:tabs>
        <w:autoSpaceDE w:val="0"/>
        <w:autoSpaceDN w:val="0"/>
        <w:spacing w:line="232" w:lineRule="auto"/>
        <w:ind w:right="135"/>
        <w:jc w:val="both"/>
        <w:rPr>
          <w:rFonts w:asciiTheme="minorHAnsi" w:hAnsiTheme="minorHAnsi" w:cstheme="minorHAnsi"/>
          <w:lang w:val="hr-HR"/>
        </w:rPr>
      </w:pPr>
      <w:r>
        <w:rPr>
          <w:rFonts w:asciiTheme="minorHAnsi" w:hAnsiTheme="minorHAnsi" w:cstheme="minorHAnsi"/>
          <w:lang w:val="hr-HR"/>
        </w:rPr>
        <w:t xml:space="preserve">1. </w:t>
      </w:r>
      <w:r w:rsidR="00D21203" w:rsidRPr="001427EE">
        <w:rPr>
          <w:rFonts w:asciiTheme="minorHAnsi" w:hAnsiTheme="minorHAnsi" w:cstheme="minorHAnsi"/>
          <w:lang w:val="hr-HR"/>
        </w:rPr>
        <w:t>P</w:t>
      </w:r>
      <w:r w:rsidR="006E12D2" w:rsidRPr="001427EE">
        <w:rPr>
          <w:rFonts w:asciiTheme="minorHAnsi" w:hAnsiTheme="minorHAnsi" w:cstheme="minorHAnsi"/>
          <w:lang w:val="hr-HR"/>
        </w:rPr>
        <w:t>osebni uvjeti prodaje „Fokus na popust</w:t>
      </w:r>
      <w:r w:rsidR="00D21203" w:rsidRPr="001427EE">
        <w:rPr>
          <w:rFonts w:asciiTheme="minorHAnsi" w:hAnsiTheme="minorHAnsi" w:cstheme="minorHAnsi"/>
          <w:lang w:val="hr-HR"/>
        </w:rPr>
        <w:t>-dioptrija</w:t>
      </w:r>
      <w:r w:rsidR="006E12D2" w:rsidRPr="001427EE">
        <w:rPr>
          <w:rFonts w:asciiTheme="minorHAnsi" w:hAnsiTheme="minorHAnsi" w:cstheme="minorHAnsi"/>
          <w:lang w:val="hr-HR"/>
        </w:rPr>
        <w:t>“ traj</w:t>
      </w:r>
      <w:r w:rsidR="00012462">
        <w:rPr>
          <w:rFonts w:asciiTheme="minorHAnsi" w:hAnsiTheme="minorHAnsi" w:cstheme="minorHAnsi"/>
          <w:lang w:val="hr-HR"/>
        </w:rPr>
        <w:t>u</w:t>
      </w:r>
      <w:r w:rsidR="006E12D2" w:rsidRPr="001427EE">
        <w:rPr>
          <w:rFonts w:asciiTheme="minorHAnsi" w:hAnsiTheme="minorHAnsi" w:cstheme="minorHAnsi"/>
          <w:lang w:val="hr-HR"/>
        </w:rPr>
        <w:t xml:space="preserve"> u razdoblju od </w:t>
      </w:r>
      <w:r w:rsidR="00D21203" w:rsidRPr="001427EE">
        <w:rPr>
          <w:rFonts w:asciiTheme="minorHAnsi" w:hAnsiTheme="minorHAnsi" w:cstheme="minorHAnsi"/>
          <w:lang w:val="hr-HR"/>
        </w:rPr>
        <w:t>2</w:t>
      </w:r>
      <w:r w:rsidR="003826D2" w:rsidRPr="001427EE">
        <w:rPr>
          <w:rFonts w:asciiTheme="minorHAnsi" w:hAnsiTheme="minorHAnsi" w:cstheme="minorHAnsi"/>
          <w:lang w:val="hr-HR"/>
        </w:rPr>
        <w:t>4</w:t>
      </w:r>
      <w:r w:rsidR="006E12D2" w:rsidRPr="001427EE">
        <w:rPr>
          <w:rFonts w:asciiTheme="minorHAnsi" w:hAnsiTheme="minorHAnsi" w:cstheme="minorHAnsi"/>
          <w:lang w:val="hr-HR"/>
        </w:rPr>
        <w:t>.</w:t>
      </w:r>
      <w:r w:rsidR="009B347A" w:rsidRPr="001427EE">
        <w:rPr>
          <w:rFonts w:asciiTheme="minorHAnsi" w:hAnsiTheme="minorHAnsi" w:cstheme="minorHAnsi"/>
          <w:lang w:val="hr-HR"/>
        </w:rPr>
        <w:t>0</w:t>
      </w:r>
      <w:r w:rsidR="00D21203" w:rsidRPr="001427EE">
        <w:rPr>
          <w:rFonts w:asciiTheme="minorHAnsi" w:hAnsiTheme="minorHAnsi" w:cstheme="minorHAnsi"/>
          <w:lang w:val="hr-HR"/>
        </w:rPr>
        <w:t>4</w:t>
      </w:r>
      <w:r w:rsidR="006E12D2" w:rsidRPr="001427EE">
        <w:rPr>
          <w:rFonts w:asciiTheme="minorHAnsi" w:hAnsiTheme="minorHAnsi" w:cstheme="minorHAnsi"/>
          <w:lang w:val="hr-HR"/>
        </w:rPr>
        <w:t>.202</w:t>
      </w:r>
      <w:r w:rsidR="003826D2" w:rsidRPr="001427EE">
        <w:rPr>
          <w:rFonts w:asciiTheme="minorHAnsi" w:hAnsiTheme="minorHAnsi" w:cstheme="minorHAnsi"/>
          <w:lang w:val="hr-HR"/>
        </w:rPr>
        <w:t>6</w:t>
      </w:r>
      <w:r w:rsidR="006E12D2" w:rsidRPr="001427EE">
        <w:rPr>
          <w:rFonts w:asciiTheme="minorHAnsi" w:hAnsiTheme="minorHAnsi" w:cstheme="minorHAnsi"/>
          <w:lang w:val="hr-HR"/>
        </w:rPr>
        <w:t>. do</w:t>
      </w:r>
      <w:r w:rsidR="007D1DB7">
        <w:rPr>
          <w:rFonts w:asciiTheme="minorHAnsi" w:hAnsiTheme="minorHAnsi" w:cstheme="minorHAnsi"/>
          <w:lang w:val="hr-HR"/>
        </w:rPr>
        <w:t xml:space="preserve"> 31.05</w:t>
      </w:r>
      <w:r w:rsidR="006E12D2" w:rsidRPr="001427EE">
        <w:rPr>
          <w:rFonts w:asciiTheme="minorHAnsi" w:hAnsiTheme="minorHAnsi" w:cstheme="minorHAnsi"/>
          <w:lang w:val="hr-HR"/>
        </w:rPr>
        <w:t>.202</w:t>
      </w:r>
      <w:r w:rsidR="003826D2" w:rsidRPr="001427EE">
        <w:rPr>
          <w:rFonts w:asciiTheme="minorHAnsi" w:hAnsiTheme="minorHAnsi" w:cstheme="minorHAnsi"/>
          <w:lang w:val="hr-HR"/>
        </w:rPr>
        <w:t>6</w:t>
      </w:r>
      <w:r w:rsidR="006E12D2" w:rsidRPr="001427EE">
        <w:rPr>
          <w:rFonts w:asciiTheme="minorHAnsi" w:hAnsiTheme="minorHAnsi" w:cstheme="minorHAnsi"/>
          <w:lang w:val="hr-HR"/>
        </w:rPr>
        <w:t>. godine</w:t>
      </w:r>
      <w:r w:rsidR="00BF23B6" w:rsidRPr="001427EE">
        <w:rPr>
          <w:rFonts w:asciiTheme="minorHAnsi" w:hAnsiTheme="minorHAnsi" w:cstheme="minorHAnsi"/>
          <w:lang w:val="hr-HR"/>
        </w:rPr>
        <w:t xml:space="preserve"> ili do isteka zaliha</w:t>
      </w:r>
      <w:r w:rsidR="006E12D2" w:rsidRPr="001427EE">
        <w:rPr>
          <w:rFonts w:asciiTheme="minorHAnsi" w:hAnsiTheme="minorHAnsi" w:cstheme="minorHAnsi"/>
          <w:lang w:val="hr-HR"/>
        </w:rPr>
        <w:t xml:space="preserve"> te se odnos</w:t>
      </w:r>
      <w:r w:rsidR="008913FD" w:rsidRPr="001427EE">
        <w:rPr>
          <w:rFonts w:asciiTheme="minorHAnsi" w:hAnsiTheme="minorHAnsi" w:cstheme="minorHAnsi"/>
          <w:lang w:val="hr-HR"/>
        </w:rPr>
        <w:t>e</w:t>
      </w:r>
      <w:r w:rsidR="006E12D2" w:rsidRPr="001427EE">
        <w:rPr>
          <w:rFonts w:asciiTheme="minorHAnsi" w:hAnsiTheme="minorHAnsi" w:cstheme="minorHAnsi"/>
          <w:lang w:val="hr-HR"/>
        </w:rPr>
        <w:t xml:space="preserve"> na sve GHETALDUS OPTIKA d.d. poslovnice, osim </w:t>
      </w:r>
      <w:r w:rsidR="00330120" w:rsidRPr="001427EE">
        <w:rPr>
          <w:rFonts w:asciiTheme="minorHAnsi" w:hAnsiTheme="minorHAnsi" w:cstheme="minorHAnsi"/>
          <w:lang w:val="hr-HR"/>
        </w:rPr>
        <w:t>web shopa</w:t>
      </w:r>
      <w:r w:rsidR="00F65E14" w:rsidRPr="001427EE">
        <w:rPr>
          <w:rFonts w:asciiTheme="minorHAnsi" w:hAnsiTheme="minorHAnsi" w:cstheme="minorHAnsi"/>
        </w:rPr>
        <w:t>.</w:t>
      </w:r>
    </w:p>
    <w:p w14:paraId="3123B23B" w14:textId="77777777" w:rsidR="006E12D2" w:rsidRDefault="006E12D2" w:rsidP="006E12D2">
      <w:pPr>
        <w:jc w:val="both"/>
        <w:rPr>
          <w:rFonts w:asciiTheme="minorHAnsi" w:hAnsiTheme="minorHAnsi" w:cstheme="minorHAnsi"/>
          <w:lang w:val="hr-HR"/>
        </w:rPr>
      </w:pPr>
    </w:p>
    <w:p w14:paraId="6BC1A84A" w14:textId="73108B1C" w:rsidR="005E5A03" w:rsidRPr="00C262FB" w:rsidRDefault="005E5A03" w:rsidP="005E5A03">
      <w:pPr>
        <w:rPr>
          <w:rFonts w:asciiTheme="minorHAnsi" w:hAnsiTheme="minorHAnsi" w:cstheme="minorHAnsi"/>
        </w:rPr>
      </w:pPr>
      <w:r w:rsidRPr="00C262FB">
        <w:rPr>
          <w:rFonts w:asciiTheme="minorHAnsi" w:hAnsiTheme="minorHAnsi" w:cstheme="minorHAnsi"/>
          <w:lang w:val="hr-HR"/>
        </w:rPr>
        <w:t>2. Ovi posebni uvjeti prodaje vrijede isključivo za članove GHETALDUS LOYALTY programa</w:t>
      </w:r>
      <w:r w:rsidR="00EE48EA">
        <w:rPr>
          <w:rFonts w:asciiTheme="minorHAnsi" w:hAnsiTheme="minorHAnsi" w:cstheme="minorHAnsi"/>
          <w:lang w:val="hr-HR"/>
        </w:rPr>
        <w:t>.</w:t>
      </w:r>
    </w:p>
    <w:p w14:paraId="688CB424" w14:textId="77777777" w:rsidR="006E12D2" w:rsidRDefault="006E12D2" w:rsidP="006E12D2">
      <w:pPr>
        <w:jc w:val="both"/>
        <w:rPr>
          <w:rFonts w:asciiTheme="minorHAnsi" w:hAnsiTheme="minorHAnsi" w:cstheme="minorHAnsi"/>
          <w:lang w:val="hr-HR"/>
        </w:rPr>
      </w:pPr>
    </w:p>
    <w:p w14:paraId="78E7BE6A" w14:textId="64708B52" w:rsidR="006E12D2" w:rsidRDefault="006E12D2" w:rsidP="006E12D2">
      <w:pPr>
        <w:jc w:val="both"/>
        <w:rPr>
          <w:rFonts w:asciiTheme="minorHAnsi" w:hAnsiTheme="minorHAnsi" w:cstheme="minorHAnsi"/>
          <w:lang w:val="hr-HR"/>
        </w:rPr>
      </w:pPr>
      <w:r>
        <w:rPr>
          <w:rFonts w:asciiTheme="minorHAnsi" w:hAnsiTheme="minorHAnsi" w:cstheme="minorHAnsi"/>
          <w:lang w:val="hr-HR"/>
        </w:rPr>
        <w:t xml:space="preserve">3. </w:t>
      </w:r>
      <w:r w:rsidR="00CE6FD0">
        <w:rPr>
          <w:rFonts w:asciiTheme="minorHAnsi" w:hAnsiTheme="minorHAnsi" w:cstheme="minorHAnsi"/>
          <w:lang w:val="hr-HR"/>
        </w:rPr>
        <w:t>Ovi p</w:t>
      </w:r>
      <w:r>
        <w:rPr>
          <w:rFonts w:asciiTheme="minorHAnsi" w:hAnsiTheme="minorHAnsi" w:cstheme="minorHAnsi"/>
          <w:lang w:val="hr-HR"/>
        </w:rPr>
        <w:t xml:space="preserve">osebni uvjeti prodaje se odnose </w:t>
      </w:r>
      <w:r w:rsidRPr="00512D15">
        <w:rPr>
          <w:rFonts w:asciiTheme="minorHAnsi" w:hAnsiTheme="minorHAnsi" w:cstheme="minorHAnsi"/>
          <w:lang w:val="hr-HR"/>
        </w:rPr>
        <w:t xml:space="preserve">isključivo na dio prodajnog asortimana </w:t>
      </w:r>
      <w:r>
        <w:rPr>
          <w:rFonts w:asciiTheme="minorHAnsi" w:hAnsiTheme="minorHAnsi" w:cstheme="minorHAnsi"/>
          <w:lang w:val="hr-HR"/>
        </w:rPr>
        <w:t>dioptrijskih okvira, za koje vrijede slijedeći popusti</w:t>
      </w:r>
      <w:r w:rsidR="006A2274">
        <w:rPr>
          <w:rFonts w:asciiTheme="minorHAnsi" w:hAnsiTheme="minorHAnsi" w:cstheme="minorHAnsi"/>
          <w:lang w:val="hr-HR"/>
        </w:rPr>
        <w:t xml:space="preserve">, uz uvjet istovremene kupnje 1 para bilo kojih </w:t>
      </w:r>
      <w:proofErr w:type="spellStart"/>
      <w:r w:rsidR="006A2274">
        <w:rPr>
          <w:rFonts w:asciiTheme="minorHAnsi" w:hAnsiTheme="minorHAnsi" w:cstheme="minorHAnsi"/>
          <w:lang w:val="hr-HR"/>
        </w:rPr>
        <w:t>na</w:t>
      </w:r>
      <w:r w:rsidR="00012462" w:rsidRPr="00C262FB">
        <w:rPr>
          <w:rFonts w:asciiTheme="minorHAnsi" w:hAnsiTheme="minorHAnsi" w:cstheme="minorHAnsi"/>
          <w:lang w:val="hr-HR"/>
        </w:rPr>
        <w:t>očalnih</w:t>
      </w:r>
      <w:proofErr w:type="spellEnd"/>
      <w:r w:rsidR="00012462" w:rsidRPr="00C262FB">
        <w:rPr>
          <w:rFonts w:asciiTheme="minorHAnsi" w:hAnsiTheme="minorHAnsi" w:cstheme="minorHAnsi"/>
          <w:lang w:val="hr-HR"/>
        </w:rPr>
        <w:t xml:space="preserve"> leća</w:t>
      </w:r>
      <w:r>
        <w:rPr>
          <w:rFonts w:asciiTheme="minorHAnsi" w:hAnsiTheme="minorHAnsi" w:cstheme="minorHAnsi"/>
          <w:lang w:val="hr-HR"/>
        </w:rPr>
        <w:t>:</w:t>
      </w:r>
    </w:p>
    <w:p w14:paraId="5CF9A773" w14:textId="77777777" w:rsidR="00CE6FD0" w:rsidRDefault="00CE6FD0" w:rsidP="006E12D2">
      <w:pPr>
        <w:jc w:val="both"/>
        <w:rPr>
          <w:rFonts w:asciiTheme="minorHAnsi" w:hAnsiTheme="minorHAnsi" w:cstheme="minorHAnsi"/>
          <w:lang w:val="hr-HR"/>
        </w:rPr>
      </w:pPr>
    </w:p>
    <w:p w14:paraId="6D80D394" w14:textId="10E40CD7" w:rsidR="006E12D2" w:rsidRDefault="006E12D2" w:rsidP="00CE6FD0">
      <w:pPr>
        <w:pStyle w:val="ListParagraph"/>
        <w:jc w:val="both"/>
        <w:rPr>
          <w:rFonts w:asciiTheme="minorHAnsi" w:hAnsiTheme="minorHAnsi" w:cstheme="minorHAnsi"/>
          <w:lang w:val="hr-HR"/>
        </w:rPr>
      </w:pPr>
    </w:p>
    <w:p w14:paraId="5F8A71E3" w14:textId="3081FE95" w:rsidR="00F51650" w:rsidRDefault="00F51650" w:rsidP="00F51650">
      <w:pPr>
        <w:pStyle w:val="ListParagraph"/>
        <w:numPr>
          <w:ilvl w:val="0"/>
          <w:numId w:val="2"/>
        </w:numPr>
        <w:ind w:left="360"/>
        <w:jc w:val="both"/>
        <w:rPr>
          <w:rFonts w:asciiTheme="minorHAnsi" w:hAnsiTheme="minorHAnsi" w:cstheme="minorBidi"/>
          <w:lang w:val="hr-HR"/>
        </w:rPr>
      </w:pPr>
      <w:r w:rsidRPr="009A10EC">
        <w:rPr>
          <w:rFonts w:asciiTheme="minorHAnsi" w:hAnsiTheme="minorHAnsi" w:cstheme="minorBidi"/>
          <w:b/>
          <w:bCs/>
          <w:lang w:val="hr-HR"/>
        </w:rPr>
        <w:t>40%</w:t>
      </w:r>
      <w:r w:rsidRPr="009A10EC">
        <w:rPr>
          <w:rFonts w:asciiTheme="minorHAnsi" w:hAnsiTheme="minorHAnsi" w:cstheme="minorBidi"/>
          <w:lang w:val="hr-HR"/>
        </w:rPr>
        <w:t xml:space="preserve"> na brendove (Safilo i Marcolin) i to Balenciaga, Barton Perreira, Diesel, Dsquared, </w:t>
      </w:r>
      <w:r w:rsidR="007D1DB7">
        <w:rPr>
          <w:rFonts w:asciiTheme="minorHAnsi" w:hAnsiTheme="minorHAnsi" w:cstheme="minorBidi"/>
          <w:lang w:val="hr-HR"/>
        </w:rPr>
        <w:t>Gant,</w:t>
      </w:r>
      <w:r w:rsidRPr="009A10EC">
        <w:rPr>
          <w:rFonts w:asciiTheme="minorHAnsi" w:hAnsiTheme="minorHAnsi" w:cstheme="minorBidi"/>
          <w:lang w:val="hr-HR"/>
        </w:rPr>
        <w:t xml:space="preserve"> Guess, Guess Marciano, Just Cavalli, Max&amp;co., Max Mara, Pink by Victoria Secreet, Roberto Cavalli, Swarowski, Timberland, Tom Ford, Victoria Secreet, Web, Alexandar Mc.Quenn, Armani, Blue Bay, Bos Orange, Bottega Veneta, Carrera, Carolina Herrera, Carrera Ducatti, Celine, David Beckham, Diesel, Dior, Elie Saab, Emporio Armani, Fendi, Fossil, Givenchy, Gucci, Hugo, Hugo Boss, Isabel Marant, Jimmy Choo, Levis, Marc by Marc Jacobs, Marc Jacobs, Missoni, M Missoni, Moschino, Moschino Love, Oxido , Pierre Cardin, Polaroid, Prive Reavaux, Stella McCartney, Tommy Hilfiger, Tommy jeans, Valentino, Yves Saint Laurent</w:t>
      </w:r>
      <w:r w:rsidR="00012462">
        <w:rPr>
          <w:rFonts w:asciiTheme="minorHAnsi" w:hAnsiTheme="minorHAnsi" w:cstheme="minorBidi"/>
          <w:lang w:val="hr-HR"/>
        </w:rPr>
        <w:t>;</w:t>
      </w:r>
      <w:r w:rsidRPr="009A10EC">
        <w:rPr>
          <w:rFonts w:asciiTheme="minorHAnsi" w:hAnsiTheme="minorHAnsi" w:cstheme="minorBidi"/>
          <w:lang w:val="hr-HR"/>
        </w:rPr>
        <w:t xml:space="preserve"> </w:t>
      </w:r>
    </w:p>
    <w:p w14:paraId="5D3FF531" w14:textId="77777777" w:rsidR="00F51650" w:rsidRDefault="00F51650" w:rsidP="00F51650">
      <w:pPr>
        <w:pStyle w:val="ListParagraph"/>
        <w:ind w:left="360"/>
        <w:jc w:val="both"/>
        <w:rPr>
          <w:rFonts w:asciiTheme="minorHAnsi" w:hAnsiTheme="minorHAnsi" w:cstheme="minorBidi"/>
          <w:lang w:val="hr-HR"/>
        </w:rPr>
      </w:pPr>
    </w:p>
    <w:p w14:paraId="79AE4FEF" w14:textId="0610686F" w:rsidR="00F51650" w:rsidRPr="009A10EC" w:rsidRDefault="00F51650" w:rsidP="00F51650">
      <w:pPr>
        <w:pStyle w:val="ListParagraph"/>
        <w:numPr>
          <w:ilvl w:val="0"/>
          <w:numId w:val="2"/>
        </w:numPr>
        <w:ind w:left="360"/>
        <w:jc w:val="both"/>
        <w:rPr>
          <w:rFonts w:asciiTheme="minorHAnsi" w:hAnsiTheme="minorHAnsi" w:cstheme="minorBidi"/>
          <w:lang w:val="hr-HR"/>
        </w:rPr>
      </w:pPr>
      <w:r w:rsidRPr="009A10EC">
        <w:rPr>
          <w:rFonts w:asciiTheme="minorHAnsi" w:hAnsiTheme="minorHAnsi" w:cstheme="minorBidi"/>
          <w:b/>
          <w:bCs/>
          <w:lang w:val="hr-HR"/>
        </w:rPr>
        <w:t xml:space="preserve">20% </w:t>
      </w:r>
      <w:r w:rsidRPr="009A10EC">
        <w:rPr>
          <w:rFonts w:asciiTheme="minorHAnsi" w:hAnsiTheme="minorHAnsi" w:cstheme="minorBidi"/>
          <w:lang w:val="hr-HR"/>
        </w:rPr>
        <w:t>na brendove Dita i Thelios (Celine, Dior, Loewe, Fendi, Bvlgari, Barton Pe</w:t>
      </w:r>
      <w:r>
        <w:rPr>
          <w:rFonts w:asciiTheme="minorHAnsi" w:hAnsiTheme="minorHAnsi" w:cstheme="minorBidi"/>
          <w:lang w:val="hr-HR"/>
        </w:rPr>
        <w:t>r</w:t>
      </w:r>
      <w:r w:rsidRPr="009A10EC">
        <w:rPr>
          <w:rFonts w:asciiTheme="minorHAnsi" w:hAnsiTheme="minorHAnsi" w:cstheme="minorBidi"/>
          <w:lang w:val="hr-HR"/>
        </w:rPr>
        <w:t>reira, Stella McCartney, Givenchy, Kenzo)</w:t>
      </w:r>
      <w:r w:rsidR="00012462">
        <w:rPr>
          <w:rFonts w:asciiTheme="minorHAnsi" w:hAnsiTheme="minorHAnsi" w:cstheme="minorBidi"/>
          <w:lang w:val="hr-HR"/>
        </w:rPr>
        <w:t>;</w:t>
      </w:r>
    </w:p>
    <w:p w14:paraId="2F3D7CAF" w14:textId="77777777" w:rsidR="00F51650" w:rsidRDefault="00F51650" w:rsidP="00F51650">
      <w:pPr>
        <w:jc w:val="both"/>
        <w:rPr>
          <w:rFonts w:asciiTheme="minorHAnsi" w:hAnsiTheme="minorHAnsi" w:cstheme="minorHAnsi"/>
          <w:lang w:val="hr-HR"/>
        </w:rPr>
      </w:pPr>
    </w:p>
    <w:p w14:paraId="1581140F" w14:textId="5D189F08" w:rsidR="00541C97" w:rsidRDefault="00541C97" w:rsidP="00F51650">
      <w:pPr>
        <w:jc w:val="both"/>
        <w:rPr>
          <w:rFonts w:asciiTheme="minorHAnsi" w:hAnsiTheme="minorHAnsi" w:cstheme="minorHAnsi"/>
          <w:lang w:val="hr-HR"/>
        </w:rPr>
      </w:pPr>
      <w:r>
        <w:rPr>
          <w:rFonts w:asciiTheme="minorHAnsi" w:hAnsiTheme="minorHAnsi" w:cstheme="minorHAnsi"/>
          <w:lang w:val="hr-HR"/>
        </w:rPr>
        <w:t xml:space="preserve">      </w:t>
      </w:r>
      <w:r w:rsidR="00F51650" w:rsidRPr="00DE063B">
        <w:rPr>
          <w:rFonts w:asciiTheme="minorHAnsi" w:hAnsiTheme="minorHAnsi" w:cstheme="minorHAnsi"/>
          <w:lang w:val="hr-HR"/>
        </w:rPr>
        <w:t xml:space="preserve">Asortiman </w:t>
      </w:r>
      <w:r w:rsidR="00EE48EA">
        <w:rPr>
          <w:rFonts w:asciiTheme="minorHAnsi" w:hAnsiTheme="minorHAnsi" w:cstheme="minorHAnsi"/>
          <w:lang w:val="hr-HR"/>
        </w:rPr>
        <w:t>dioptrijskih okvira</w:t>
      </w:r>
      <w:r w:rsidR="00F51650" w:rsidRPr="00DE063B">
        <w:rPr>
          <w:rFonts w:asciiTheme="minorHAnsi" w:hAnsiTheme="minorHAnsi" w:cstheme="minorHAnsi"/>
          <w:lang w:val="hr-HR"/>
        </w:rPr>
        <w:t xml:space="preserve"> koji je uključen u ove posebne uvjete može varirati od</w:t>
      </w:r>
    </w:p>
    <w:p w14:paraId="64E51EF6" w14:textId="2F9AAB37" w:rsidR="00F51650" w:rsidRDefault="00541C97" w:rsidP="00F51650">
      <w:pPr>
        <w:jc w:val="both"/>
        <w:rPr>
          <w:rFonts w:asciiTheme="minorHAnsi" w:hAnsiTheme="minorHAnsi" w:cstheme="minorHAnsi"/>
          <w:lang w:val="hr-HR"/>
        </w:rPr>
      </w:pPr>
      <w:r>
        <w:rPr>
          <w:rFonts w:asciiTheme="minorHAnsi" w:hAnsiTheme="minorHAnsi" w:cstheme="minorHAnsi"/>
          <w:lang w:val="hr-HR"/>
        </w:rPr>
        <w:t xml:space="preserve">      </w:t>
      </w:r>
      <w:r w:rsidR="00F51650" w:rsidRPr="00DE063B">
        <w:rPr>
          <w:rFonts w:asciiTheme="minorHAnsi" w:hAnsiTheme="minorHAnsi" w:cstheme="minorHAnsi"/>
          <w:lang w:val="hr-HR"/>
        </w:rPr>
        <w:t>poslovnice do poslovnice</w:t>
      </w:r>
      <w:r w:rsidR="00F51650">
        <w:rPr>
          <w:rFonts w:asciiTheme="minorHAnsi" w:hAnsiTheme="minorHAnsi" w:cstheme="minorHAnsi"/>
          <w:lang w:val="hr-HR"/>
        </w:rPr>
        <w:t>.</w:t>
      </w:r>
    </w:p>
    <w:p w14:paraId="44E1B7F5" w14:textId="77777777" w:rsidR="00F51650" w:rsidRDefault="00F51650" w:rsidP="00F51650">
      <w:pPr>
        <w:jc w:val="both"/>
        <w:rPr>
          <w:rFonts w:asciiTheme="minorHAnsi" w:hAnsiTheme="minorHAnsi" w:cstheme="minorHAnsi"/>
          <w:lang w:val="hr-HR"/>
        </w:rPr>
      </w:pPr>
    </w:p>
    <w:p w14:paraId="225AFDC2" w14:textId="2E93173C" w:rsidR="00F51650" w:rsidRDefault="00F51650" w:rsidP="00541C97">
      <w:pPr>
        <w:ind w:left="284"/>
        <w:jc w:val="both"/>
        <w:rPr>
          <w:rFonts w:asciiTheme="minorHAnsi" w:hAnsiTheme="minorHAnsi" w:cstheme="minorHAnsi"/>
          <w:lang w:val="hr-HR"/>
        </w:rPr>
      </w:pPr>
      <w:r>
        <w:rPr>
          <w:rFonts w:asciiTheme="minorHAnsi" w:hAnsiTheme="minorHAnsi" w:cstheme="minorHAnsi"/>
          <w:lang w:val="hr-HR"/>
        </w:rPr>
        <w:t>N</w:t>
      </w:r>
      <w:r w:rsidRPr="00DE063B">
        <w:rPr>
          <w:rFonts w:asciiTheme="minorHAnsi" w:hAnsiTheme="minorHAnsi" w:cstheme="minorHAnsi"/>
          <w:lang w:val="hr-HR"/>
        </w:rPr>
        <w:t>eki modeli</w:t>
      </w:r>
      <w:r>
        <w:rPr>
          <w:rFonts w:asciiTheme="minorHAnsi" w:hAnsiTheme="minorHAnsi" w:cstheme="minorHAnsi"/>
          <w:lang w:val="hr-HR"/>
        </w:rPr>
        <w:t xml:space="preserve"> </w:t>
      </w:r>
      <w:r w:rsidR="007D1DB7">
        <w:rPr>
          <w:rFonts w:asciiTheme="minorHAnsi" w:hAnsiTheme="minorHAnsi" w:cstheme="minorHAnsi"/>
          <w:lang w:val="hr-HR"/>
        </w:rPr>
        <w:t>dioptrijskih okvira</w:t>
      </w:r>
      <w:r w:rsidRPr="00DE063B">
        <w:rPr>
          <w:rFonts w:asciiTheme="minorHAnsi" w:hAnsiTheme="minorHAnsi" w:cstheme="minorHAnsi"/>
          <w:lang w:val="hr-HR"/>
        </w:rPr>
        <w:t xml:space="preserve"> kupu</w:t>
      </w:r>
      <w:r w:rsidR="00EE48EA">
        <w:rPr>
          <w:rFonts w:asciiTheme="minorHAnsi" w:hAnsiTheme="minorHAnsi" w:cstheme="minorHAnsi"/>
          <w:lang w:val="hr-HR"/>
        </w:rPr>
        <w:t xml:space="preserve">ju </w:t>
      </w:r>
      <w:r w:rsidR="007D1DB7">
        <w:rPr>
          <w:rFonts w:asciiTheme="minorHAnsi" w:hAnsiTheme="minorHAnsi" w:cstheme="minorHAnsi"/>
          <w:lang w:val="hr-HR"/>
        </w:rPr>
        <w:t>se</w:t>
      </w:r>
      <w:r w:rsidRPr="00DE063B">
        <w:rPr>
          <w:rFonts w:asciiTheme="minorHAnsi" w:hAnsiTheme="minorHAnsi" w:cstheme="minorHAnsi"/>
          <w:lang w:val="hr-HR"/>
        </w:rPr>
        <w:t xml:space="preserve"> isključivo u univerzalnim crni</w:t>
      </w:r>
      <w:r w:rsidR="00541C97">
        <w:rPr>
          <w:rFonts w:asciiTheme="minorHAnsi" w:hAnsiTheme="minorHAnsi" w:cstheme="minorHAnsi"/>
          <w:lang w:val="hr-HR"/>
        </w:rPr>
        <w:t xml:space="preserve">m  </w:t>
      </w:r>
      <w:r w:rsidRPr="00DE063B">
        <w:rPr>
          <w:rFonts w:asciiTheme="minorHAnsi" w:hAnsiTheme="minorHAnsi" w:cstheme="minorHAnsi"/>
          <w:lang w:val="hr-HR"/>
        </w:rPr>
        <w:t>kutijama/futrolama, a ne original kutijama/futrolama.</w:t>
      </w:r>
    </w:p>
    <w:p w14:paraId="4419B999" w14:textId="77777777" w:rsidR="0055063A" w:rsidRDefault="0055063A" w:rsidP="0055063A">
      <w:pPr>
        <w:pStyle w:val="ListParagraph"/>
        <w:jc w:val="both"/>
        <w:rPr>
          <w:rFonts w:asciiTheme="minorHAnsi" w:hAnsiTheme="minorHAnsi" w:cstheme="minorHAnsi"/>
          <w:lang w:val="hr-HR"/>
        </w:rPr>
      </w:pPr>
    </w:p>
    <w:p w14:paraId="5B123702" w14:textId="44F5D45F" w:rsidR="006A2274" w:rsidRDefault="00DD4ECF" w:rsidP="00DD4ECF">
      <w:pPr>
        <w:jc w:val="both"/>
        <w:rPr>
          <w:rFonts w:asciiTheme="minorHAnsi" w:hAnsiTheme="minorHAnsi" w:cstheme="minorHAnsi"/>
          <w:lang w:val="hr-HR"/>
        </w:rPr>
      </w:pPr>
      <w:r>
        <w:rPr>
          <w:rFonts w:asciiTheme="minorHAnsi" w:hAnsiTheme="minorHAnsi" w:cstheme="minorHAnsi"/>
          <w:lang w:val="hr-HR"/>
        </w:rPr>
        <w:t xml:space="preserve">4. </w:t>
      </w:r>
      <w:r w:rsidR="006A2274" w:rsidRPr="006A2274">
        <w:rPr>
          <w:rFonts w:asciiTheme="minorHAnsi" w:hAnsiTheme="minorHAnsi" w:cstheme="minorHAnsi"/>
          <w:lang w:val="hr-HR"/>
        </w:rPr>
        <w:t xml:space="preserve">Kupnja </w:t>
      </w:r>
      <w:r w:rsidR="006A2274">
        <w:rPr>
          <w:rFonts w:asciiTheme="minorHAnsi" w:hAnsiTheme="minorHAnsi" w:cstheme="minorHAnsi"/>
          <w:lang w:val="hr-HR"/>
        </w:rPr>
        <w:t xml:space="preserve">dioptrijskih okvira i 1 para </w:t>
      </w:r>
      <w:proofErr w:type="spellStart"/>
      <w:r w:rsidR="006A2274">
        <w:rPr>
          <w:rFonts w:asciiTheme="minorHAnsi" w:hAnsiTheme="minorHAnsi" w:cstheme="minorHAnsi"/>
          <w:lang w:val="hr-HR"/>
        </w:rPr>
        <w:t>naočalnih</w:t>
      </w:r>
      <w:proofErr w:type="spellEnd"/>
      <w:r w:rsidR="006A2274">
        <w:rPr>
          <w:rFonts w:asciiTheme="minorHAnsi" w:hAnsiTheme="minorHAnsi" w:cstheme="minorHAnsi"/>
          <w:lang w:val="hr-HR"/>
        </w:rPr>
        <w:t xml:space="preserve"> leća </w:t>
      </w:r>
      <w:r w:rsidR="006A2274" w:rsidRPr="006A2274">
        <w:rPr>
          <w:rFonts w:asciiTheme="minorHAnsi" w:hAnsiTheme="minorHAnsi" w:cstheme="minorHAnsi"/>
          <w:lang w:val="hr-HR"/>
        </w:rPr>
        <w:t>mora biti obavljena istovremeno u istoj poslovnici te iskazana na istom (jednom) računu.</w:t>
      </w:r>
    </w:p>
    <w:p w14:paraId="5E86F415" w14:textId="77777777" w:rsidR="006A2274" w:rsidRDefault="006A2274" w:rsidP="00DD4ECF">
      <w:pPr>
        <w:jc w:val="both"/>
        <w:rPr>
          <w:rFonts w:asciiTheme="minorHAnsi" w:hAnsiTheme="minorHAnsi" w:cstheme="minorHAnsi"/>
          <w:lang w:val="hr-HR"/>
        </w:rPr>
      </w:pPr>
    </w:p>
    <w:p w14:paraId="6A3F6DDD" w14:textId="1F503987" w:rsidR="00541C97" w:rsidRPr="00671BDD" w:rsidRDefault="006A2274" w:rsidP="00DD4ECF">
      <w:pPr>
        <w:jc w:val="both"/>
        <w:rPr>
          <w:rFonts w:asciiTheme="minorHAnsi" w:hAnsiTheme="minorHAnsi" w:cstheme="minorHAnsi"/>
          <w:lang w:val="hr-HR"/>
        </w:rPr>
      </w:pPr>
      <w:r>
        <w:rPr>
          <w:rFonts w:asciiTheme="minorHAnsi" w:hAnsiTheme="minorHAnsi" w:cstheme="minorHAnsi"/>
          <w:lang w:val="hr-HR"/>
        </w:rPr>
        <w:t xml:space="preserve">5. </w:t>
      </w:r>
      <w:r w:rsidR="00541C97" w:rsidRPr="00671BDD">
        <w:rPr>
          <w:rFonts w:asciiTheme="minorHAnsi" w:hAnsiTheme="minorHAnsi" w:cstheme="minorHAnsi"/>
          <w:lang w:val="hr-HR"/>
        </w:rPr>
        <w:t>Ovi posebni uvjeti prodaje isključuju primjenu svih drugih posebnih oblika/uvjeta prodaje tj. akcije se međusobno isključuju, te u istu nisu uključen</w:t>
      </w:r>
      <w:r w:rsidR="007D1DB7">
        <w:rPr>
          <w:rFonts w:asciiTheme="minorHAnsi" w:hAnsiTheme="minorHAnsi" w:cstheme="minorHAnsi"/>
          <w:lang w:val="hr-HR"/>
        </w:rPr>
        <w:t>i dioptrijski okviri</w:t>
      </w:r>
      <w:r w:rsidR="00541C97" w:rsidRPr="00671BDD">
        <w:rPr>
          <w:rFonts w:asciiTheme="minorHAnsi" w:hAnsiTheme="minorHAnsi" w:cstheme="minorHAnsi"/>
          <w:lang w:val="hr-HR"/>
        </w:rPr>
        <w:t xml:space="preserve"> označen</w:t>
      </w:r>
      <w:r w:rsidR="007D1DB7">
        <w:rPr>
          <w:rFonts w:asciiTheme="minorHAnsi" w:hAnsiTheme="minorHAnsi" w:cstheme="minorHAnsi"/>
          <w:lang w:val="hr-HR"/>
        </w:rPr>
        <w:t>i</w:t>
      </w:r>
      <w:r w:rsidR="00541C97" w:rsidRPr="00671BDD">
        <w:rPr>
          <w:rFonts w:asciiTheme="minorHAnsi" w:hAnsiTheme="minorHAnsi" w:cstheme="minorHAnsi"/>
          <w:lang w:val="hr-HR"/>
        </w:rPr>
        <w:t xml:space="preserve"> s „Trajno povoljna cijena“</w:t>
      </w:r>
      <w:r w:rsidR="00541C97">
        <w:rPr>
          <w:rFonts w:asciiTheme="minorHAnsi" w:hAnsiTheme="minorHAnsi" w:cstheme="minorHAnsi"/>
          <w:lang w:val="hr-HR"/>
        </w:rPr>
        <w:t xml:space="preserve">, te </w:t>
      </w:r>
      <w:r w:rsidR="007D1DB7">
        <w:rPr>
          <w:rFonts w:asciiTheme="minorHAnsi" w:hAnsiTheme="minorHAnsi" w:cstheme="minorHAnsi"/>
          <w:lang w:val="hr-HR"/>
        </w:rPr>
        <w:t>dioptrijski okviri</w:t>
      </w:r>
      <w:r w:rsidR="00541C97">
        <w:rPr>
          <w:rFonts w:asciiTheme="minorHAnsi" w:hAnsiTheme="minorHAnsi" w:cstheme="minorHAnsi"/>
          <w:lang w:val="hr-HR"/>
        </w:rPr>
        <w:t xml:space="preserve"> s oznakom „Novo“.</w:t>
      </w:r>
    </w:p>
    <w:p w14:paraId="07E2D107" w14:textId="77777777" w:rsidR="005F1D1E" w:rsidRDefault="005F1D1E" w:rsidP="006E12D2">
      <w:pPr>
        <w:jc w:val="both"/>
        <w:rPr>
          <w:rFonts w:asciiTheme="minorHAnsi" w:hAnsiTheme="minorHAnsi" w:cstheme="minorHAnsi"/>
          <w:lang w:val="hr-HR"/>
        </w:rPr>
      </w:pPr>
    </w:p>
    <w:p w14:paraId="270E2355" w14:textId="77777777" w:rsidR="006E12D2" w:rsidRPr="006A41DD" w:rsidRDefault="006E12D2" w:rsidP="006E12D2">
      <w:pPr>
        <w:jc w:val="both"/>
        <w:rPr>
          <w:rFonts w:asciiTheme="minorHAnsi" w:hAnsiTheme="minorHAnsi" w:cstheme="minorHAnsi"/>
          <w:lang w:val="hr-HR"/>
        </w:rPr>
      </w:pPr>
    </w:p>
    <w:p w14:paraId="4A65F736" w14:textId="17CE60FA" w:rsidR="006E12D2" w:rsidRDefault="006E12D2" w:rsidP="00966BBB">
      <w:pPr>
        <w:ind w:left="3540" w:firstLine="708"/>
        <w:rPr>
          <w:rFonts w:asciiTheme="minorHAnsi" w:hAnsiTheme="minorHAnsi" w:cstheme="minorHAnsi"/>
        </w:rPr>
      </w:pPr>
      <w:r w:rsidRPr="00C01942">
        <w:rPr>
          <w:rFonts w:asciiTheme="minorHAnsi" w:hAnsiTheme="minorHAnsi" w:cstheme="minorHAnsi"/>
        </w:rPr>
        <w:t xml:space="preserve">U </w:t>
      </w:r>
      <w:proofErr w:type="spellStart"/>
      <w:r w:rsidRPr="00C01942">
        <w:rPr>
          <w:rFonts w:asciiTheme="minorHAnsi" w:hAnsiTheme="minorHAnsi" w:cstheme="minorHAnsi"/>
        </w:rPr>
        <w:t>Zagrebu</w:t>
      </w:r>
      <w:proofErr w:type="spellEnd"/>
      <w:r w:rsidRPr="00C01942">
        <w:rPr>
          <w:rFonts w:asciiTheme="minorHAnsi" w:hAnsiTheme="minorHAnsi" w:cstheme="minorHAnsi"/>
        </w:rPr>
        <w:t xml:space="preserve">, </w:t>
      </w:r>
      <w:r w:rsidR="00CE6FD0">
        <w:rPr>
          <w:rFonts w:asciiTheme="minorHAnsi" w:hAnsiTheme="minorHAnsi" w:cstheme="minorHAnsi"/>
        </w:rPr>
        <w:t xml:space="preserve">dana </w:t>
      </w:r>
      <w:r w:rsidR="005805BF">
        <w:rPr>
          <w:rFonts w:asciiTheme="minorHAnsi" w:hAnsiTheme="minorHAnsi" w:cstheme="minorHAnsi"/>
        </w:rPr>
        <w:t>2</w:t>
      </w:r>
      <w:r w:rsidR="00F51650">
        <w:rPr>
          <w:rFonts w:asciiTheme="minorHAnsi" w:hAnsiTheme="minorHAnsi" w:cstheme="minorHAnsi"/>
        </w:rPr>
        <w:t>3</w:t>
      </w:r>
      <w:r>
        <w:rPr>
          <w:rFonts w:asciiTheme="minorHAnsi" w:hAnsiTheme="minorHAnsi" w:cstheme="minorHAnsi"/>
        </w:rPr>
        <w:t>.</w:t>
      </w:r>
      <w:r w:rsidR="00EB47B7">
        <w:rPr>
          <w:rFonts w:asciiTheme="minorHAnsi" w:hAnsiTheme="minorHAnsi" w:cstheme="minorHAnsi"/>
        </w:rPr>
        <w:t>0</w:t>
      </w:r>
      <w:r w:rsidR="00F51650">
        <w:rPr>
          <w:rFonts w:asciiTheme="minorHAnsi" w:hAnsiTheme="minorHAnsi" w:cstheme="minorHAnsi"/>
        </w:rPr>
        <w:t>4</w:t>
      </w:r>
      <w:r w:rsidRPr="00C01942">
        <w:rPr>
          <w:rFonts w:asciiTheme="minorHAnsi" w:hAnsiTheme="minorHAnsi" w:cstheme="minorHAnsi"/>
        </w:rPr>
        <w:t>.202</w:t>
      </w:r>
      <w:r w:rsidR="00F51650">
        <w:rPr>
          <w:rFonts w:asciiTheme="minorHAnsi" w:hAnsiTheme="minorHAnsi" w:cstheme="minorHAnsi"/>
        </w:rPr>
        <w:t>6</w:t>
      </w:r>
      <w:r w:rsidR="00EB47B7">
        <w:rPr>
          <w:rFonts w:asciiTheme="minorHAnsi" w:hAnsiTheme="minorHAnsi" w:cstheme="minorHAnsi"/>
        </w:rPr>
        <w:t>.</w:t>
      </w:r>
      <w:r w:rsidRPr="00C01942">
        <w:rPr>
          <w:rFonts w:asciiTheme="minorHAnsi" w:hAnsiTheme="minorHAnsi" w:cstheme="minorHAnsi"/>
        </w:rPr>
        <w:t xml:space="preserve"> </w:t>
      </w:r>
      <w:proofErr w:type="spellStart"/>
      <w:r>
        <w:rPr>
          <w:rFonts w:asciiTheme="minorHAnsi" w:hAnsiTheme="minorHAnsi" w:cstheme="minorHAnsi"/>
        </w:rPr>
        <w:t>godine</w:t>
      </w:r>
      <w:proofErr w:type="spellEnd"/>
    </w:p>
    <w:p w14:paraId="1EF21AB4" w14:textId="77777777" w:rsidR="00F51650" w:rsidRDefault="00966BBB" w:rsidP="00EB47B7">
      <w:pPr>
        <w:ind w:left="3540" w:firstLine="708"/>
        <w:rPr>
          <w:rFonts w:asciiTheme="minorHAnsi" w:hAnsiTheme="minorHAnsi" w:cstheme="minorHAnsi"/>
        </w:rPr>
      </w:pPr>
      <w:r>
        <w:rPr>
          <w:rFonts w:asciiTheme="minorHAnsi" w:hAnsiTheme="minorHAnsi" w:cstheme="minorHAnsi"/>
        </w:rPr>
        <w:t xml:space="preserve">         </w:t>
      </w:r>
    </w:p>
    <w:p w14:paraId="1593ED0F" w14:textId="636B1ADA" w:rsidR="00107950" w:rsidRPr="00EB47B7" w:rsidRDefault="006E12D2" w:rsidP="00EB47B7">
      <w:pPr>
        <w:ind w:left="3540" w:firstLine="708"/>
        <w:rPr>
          <w:rFonts w:asciiTheme="minorHAnsi" w:hAnsiTheme="minorHAnsi" w:cstheme="minorHAnsi"/>
        </w:rPr>
      </w:pPr>
      <w:r w:rsidRPr="00C01942">
        <w:rPr>
          <w:rFonts w:asciiTheme="minorHAnsi" w:hAnsiTheme="minorHAnsi" w:cstheme="minorHAnsi"/>
        </w:rPr>
        <w:t xml:space="preserve">GHETALDUS OPTIKA </w:t>
      </w:r>
      <w:proofErr w:type="spellStart"/>
      <w:r w:rsidRPr="00C01942">
        <w:rPr>
          <w:rFonts w:asciiTheme="minorHAnsi" w:hAnsiTheme="minorHAnsi" w:cstheme="minorHAnsi"/>
        </w:rPr>
        <w:t>d.</w:t>
      </w:r>
      <w:r w:rsidR="00FD0D5A">
        <w:rPr>
          <w:noProof/>
          <w:lang w:val="hr-HR" w:eastAsia="hr-HR"/>
        </w:rPr>
        <w:drawing>
          <wp:anchor distT="152400" distB="152400" distL="152400" distR="152400" simplePos="0" relativeHeight="251659264" behindDoc="1" locked="0" layoutInCell="1" allowOverlap="1" wp14:anchorId="66FA1ECE" wp14:editId="247CB42E">
            <wp:simplePos x="0" y="0"/>
            <wp:positionH relativeFrom="page">
              <wp:posOffset>0</wp:posOffset>
            </wp:positionH>
            <wp:positionV relativeFrom="page">
              <wp:posOffset>1150</wp:posOffset>
            </wp:positionV>
            <wp:extent cx="7554595" cy="10679488"/>
            <wp:effectExtent l="0" t="0" r="8255" b="7620"/>
            <wp:wrapNone/>
            <wp:docPr id="8" name="officeArt object"/>
            <wp:cNvGraphicFramePr/>
            <a:graphic xmlns:a="http://schemas.openxmlformats.org/drawingml/2006/main">
              <a:graphicData uri="http://schemas.openxmlformats.org/drawingml/2006/picture">
                <pic:pic xmlns:pic="http://schemas.openxmlformats.org/drawingml/2006/picture">
                  <pic:nvPicPr>
                    <pic:cNvPr id="8" name="officeArt object"/>
                    <pic:cNvPicPr/>
                  </pic:nvPicPr>
                  <pic:blipFill>
                    <a:blip r:embed="rId6">
                      <a:extLst>
                        <a:ext uri="{28A0092B-C50C-407E-A947-70E740481C1C}">
                          <a14:useLocalDpi xmlns:a14="http://schemas.microsoft.com/office/drawing/2010/main" val="0"/>
                        </a:ext>
                      </a:extLst>
                    </a:blip>
                    <a:stretch>
                      <a:fillRect/>
                    </a:stretch>
                  </pic:blipFill>
                  <pic:spPr>
                    <a:xfrm>
                      <a:off x="0" y="0"/>
                      <a:ext cx="7554595" cy="10679488"/>
                    </a:xfrm>
                    <a:prstGeom prst="rect">
                      <a:avLst/>
                    </a:prstGeom>
                    <a:ln w="12700" cap="flat">
                      <a:noFill/>
                      <a:miter lim="400000"/>
                    </a:ln>
                    <a:effectLst/>
                  </pic:spPr>
                </pic:pic>
              </a:graphicData>
            </a:graphic>
            <wp14:sizeRelH relativeFrom="margin">
              <wp14:pctWidth>0</wp14:pctWidth>
            </wp14:sizeRelH>
          </wp:anchor>
        </w:drawing>
      </w:r>
      <w:r w:rsidR="00EB47B7">
        <w:rPr>
          <w:rFonts w:asciiTheme="minorHAnsi" w:hAnsiTheme="minorHAnsi" w:cstheme="minorHAnsi"/>
        </w:rPr>
        <w:t>d.</w:t>
      </w:r>
      <w:proofErr w:type="spellEnd"/>
    </w:p>
    <w:sectPr w:rsidR="00107950" w:rsidRPr="00EB47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B2A6D"/>
    <w:multiLevelType w:val="hybridMultilevel"/>
    <w:tmpl w:val="648A86D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6300BAD"/>
    <w:multiLevelType w:val="hybridMultilevel"/>
    <w:tmpl w:val="67B40106"/>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71155EE"/>
    <w:multiLevelType w:val="hybridMultilevel"/>
    <w:tmpl w:val="232838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CBB7135"/>
    <w:multiLevelType w:val="hybridMultilevel"/>
    <w:tmpl w:val="CDC0D4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0469655">
    <w:abstractNumId w:val="2"/>
  </w:num>
  <w:num w:numId="2" w16cid:durableId="2003315157">
    <w:abstractNumId w:val="3"/>
  </w:num>
  <w:num w:numId="3" w16cid:durableId="1585869872">
    <w:abstractNumId w:val="1"/>
  </w:num>
  <w:num w:numId="4" w16cid:durableId="949434947">
    <w:abstractNumId w:val="0"/>
  </w:num>
  <w:num w:numId="5" w16cid:durableId="1650867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2D2"/>
    <w:rsid w:val="00012462"/>
    <w:rsid w:val="000343D5"/>
    <w:rsid w:val="00086ED2"/>
    <w:rsid w:val="00107950"/>
    <w:rsid w:val="00135F37"/>
    <w:rsid w:val="001427EE"/>
    <w:rsid w:val="001F5940"/>
    <w:rsid w:val="00215D5B"/>
    <w:rsid w:val="00227CF7"/>
    <w:rsid w:val="002D5555"/>
    <w:rsid w:val="00330120"/>
    <w:rsid w:val="003826D2"/>
    <w:rsid w:val="003A5C42"/>
    <w:rsid w:val="00417F00"/>
    <w:rsid w:val="00486C61"/>
    <w:rsid w:val="00537639"/>
    <w:rsid w:val="00541C97"/>
    <w:rsid w:val="00547F19"/>
    <w:rsid w:val="0055063A"/>
    <w:rsid w:val="005805BF"/>
    <w:rsid w:val="005A7209"/>
    <w:rsid w:val="005E5A03"/>
    <w:rsid w:val="005F1D1E"/>
    <w:rsid w:val="006172A6"/>
    <w:rsid w:val="0063584E"/>
    <w:rsid w:val="006A2274"/>
    <w:rsid w:val="006C03BE"/>
    <w:rsid w:val="006E12D2"/>
    <w:rsid w:val="00721EEF"/>
    <w:rsid w:val="00793347"/>
    <w:rsid w:val="007A43B9"/>
    <w:rsid w:val="007C275C"/>
    <w:rsid w:val="007D1DB7"/>
    <w:rsid w:val="007E1FB9"/>
    <w:rsid w:val="007F4782"/>
    <w:rsid w:val="008508A2"/>
    <w:rsid w:val="00861258"/>
    <w:rsid w:val="008913FD"/>
    <w:rsid w:val="008B3A05"/>
    <w:rsid w:val="008D5C3D"/>
    <w:rsid w:val="00903BAC"/>
    <w:rsid w:val="00966BBB"/>
    <w:rsid w:val="009A5D7E"/>
    <w:rsid w:val="009B347A"/>
    <w:rsid w:val="009E48B9"/>
    <w:rsid w:val="00A11B94"/>
    <w:rsid w:val="00A1478A"/>
    <w:rsid w:val="00A44B74"/>
    <w:rsid w:val="00A5373D"/>
    <w:rsid w:val="00A64452"/>
    <w:rsid w:val="00A91EDD"/>
    <w:rsid w:val="00AC0909"/>
    <w:rsid w:val="00AF4F96"/>
    <w:rsid w:val="00B2488C"/>
    <w:rsid w:val="00BF23B6"/>
    <w:rsid w:val="00C871E3"/>
    <w:rsid w:val="00CA17CC"/>
    <w:rsid w:val="00CB3F3E"/>
    <w:rsid w:val="00CB7F07"/>
    <w:rsid w:val="00CE6FD0"/>
    <w:rsid w:val="00D21203"/>
    <w:rsid w:val="00D26C75"/>
    <w:rsid w:val="00D30141"/>
    <w:rsid w:val="00DD4ECF"/>
    <w:rsid w:val="00DD72AB"/>
    <w:rsid w:val="00DF2B3D"/>
    <w:rsid w:val="00E1643F"/>
    <w:rsid w:val="00E20D55"/>
    <w:rsid w:val="00EA52DE"/>
    <w:rsid w:val="00EB47B7"/>
    <w:rsid w:val="00EB6F9B"/>
    <w:rsid w:val="00EE48EA"/>
    <w:rsid w:val="00F2779D"/>
    <w:rsid w:val="00F51650"/>
    <w:rsid w:val="00F65E14"/>
    <w:rsid w:val="00FD0D5A"/>
    <w:rsid w:val="00FE5F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424AC"/>
  <w15:chartTrackingRefBased/>
  <w15:docId w15:val="{9ED6D7C5-63CA-4A95-8AAC-CE15F3D7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86C6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6C6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ListParagraph">
    <w:name w:val="List Paragraph"/>
    <w:basedOn w:val="Normal"/>
    <w:uiPriority w:val="34"/>
    <w:qFormat/>
    <w:rsid w:val="00486C61"/>
    <w:pPr>
      <w:ind w:left="720"/>
      <w:contextualSpacing/>
    </w:pPr>
  </w:style>
  <w:style w:type="paragraph" w:styleId="BalloonText">
    <w:name w:val="Balloon Text"/>
    <w:basedOn w:val="Normal"/>
    <w:link w:val="BalloonTextChar"/>
    <w:uiPriority w:val="99"/>
    <w:semiHidden/>
    <w:unhideWhenUsed/>
    <w:rsid w:val="00486C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C61"/>
    <w:rPr>
      <w:rFonts w:ascii="Segoe UI" w:eastAsia="Arial Unicode MS" w:hAnsi="Segoe UI" w:cs="Segoe UI"/>
      <w:sz w:val="18"/>
      <w:szCs w:val="1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68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elaBol\OneDrive%20-%20GHETALDUS_OPTIKA\Dokumenti\Materijali\Memorandum\MKT_memorandum_bez%20teks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35AA0-C0C0-4C17-8F9D-BA83A5E3C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MKT_memorandum_bez teksta.dotx</Template>
  <TotalTime>8</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Bolarić</dc:creator>
  <cp:keywords/>
  <dc:description/>
  <cp:lastModifiedBy>Tea Pogačić</cp:lastModifiedBy>
  <cp:revision>4</cp:revision>
  <cp:lastPrinted>2024-05-20T11:16:00Z</cp:lastPrinted>
  <dcterms:created xsi:type="dcterms:W3CDTF">2026-04-23T16:36:00Z</dcterms:created>
  <dcterms:modified xsi:type="dcterms:W3CDTF">2026-04-23T16:43:00Z</dcterms:modified>
</cp:coreProperties>
</file>