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E69F" w14:textId="619BC4BF" w:rsidR="00B11DB4" w:rsidRDefault="009910E5" w:rsidP="002247D1">
      <w:pPr>
        <w:pStyle w:val="Title"/>
        <w:jc w:val="center"/>
      </w:pPr>
      <w:r w:rsidRPr="007646E2">
        <w:rPr>
          <w:noProof/>
          <w:sz w:val="28"/>
          <w:szCs w:val="28"/>
        </w:rPr>
        <w:drawing>
          <wp:anchor distT="0" distB="0" distL="0" distR="0" simplePos="0" relativeHeight="487562240" behindDoc="1" locked="0" layoutInCell="1" allowOverlap="1" wp14:anchorId="2CF4788C" wp14:editId="72AC2D6A">
            <wp:simplePos x="0" y="0"/>
            <wp:positionH relativeFrom="page">
              <wp:align>right</wp:align>
            </wp:positionH>
            <wp:positionV relativeFrom="page">
              <wp:align>top</wp:align>
            </wp:positionV>
            <wp:extent cx="7554595" cy="11203305"/>
            <wp:effectExtent l="0" t="0" r="825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4595" cy="11203305"/>
                    </a:xfrm>
                    <a:prstGeom prst="rect">
                      <a:avLst/>
                    </a:prstGeom>
                  </pic:spPr>
                </pic:pic>
              </a:graphicData>
            </a:graphic>
            <wp14:sizeRelV relativeFrom="margin">
              <wp14:pctHeight>0</wp14:pctHeight>
            </wp14:sizeRelV>
          </wp:anchor>
        </w:drawing>
      </w:r>
      <w:r w:rsidRPr="007646E2">
        <w:rPr>
          <w:sz w:val="28"/>
          <w:szCs w:val="28"/>
        </w:rPr>
        <w:t>POSEBNI</w:t>
      </w:r>
      <w:r w:rsidRPr="007646E2">
        <w:rPr>
          <w:spacing w:val="-16"/>
          <w:sz w:val="28"/>
          <w:szCs w:val="28"/>
        </w:rPr>
        <w:t xml:space="preserve"> </w:t>
      </w:r>
      <w:r w:rsidRPr="007646E2">
        <w:rPr>
          <w:sz w:val="28"/>
          <w:szCs w:val="28"/>
        </w:rPr>
        <w:t>UVJETI</w:t>
      </w:r>
      <w:r w:rsidRPr="007646E2">
        <w:rPr>
          <w:spacing w:val="-17"/>
          <w:sz w:val="28"/>
          <w:szCs w:val="28"/>
        </w:rPr>
        <w:t xml:space="preserve"> </w:t>
      </w:r>
      <w:r w:rsidRPr="007646E2">
        <w:rPr>
          <w:sz w:val="28"/>
          <w:szCs w:val="28"/>
        </w:rPr>
        <w:t xml:space="preserve">PRODAJE </w:t>
      </w:r>
      <w:r w:rsidR="002247D1" w:rsidRPr="007646E2">
        <w:rPr>
          <w:sz w:val="28"/>
          <w:szCs w:val="28"/>
        </w:rPr>
        <w:t xml:space="preserve">    </w:t>
      </w:r>
      <w:r w:rsidR="00D53943">
        <w:rPr>
          <w:sz w:val="28"/>
          <w:szCs w:val="28"/>
        </w:rPr>
        <w:br/>
      </w:r>
      <w:r w:rsidRPr="007646E2">
        <w:rPr>
          <w:sz w:val="28"/>
          <w:szCs w:val="28"/>
        </w:rPr>
        <w:t>“</w:t>
      </w:r>
      <w:r w:rsidR="00756C42" w:rsidRPr="00756C42">
        <w:rPr>
          <w:b w:val="0"/>
          <w:bCs w:val="0"/>
          <w:sz w:val="22"/>
          <w:szCs w:val="22"/>
        </w:rPr>
        <w:t xml:space="preserve"> </w:t>
      </w:r>
      <w:r w:rsidR="00756C42" w:rsidRPr="00756C42">
        <w:rPr>
          <w:sz w:val="28"/>
          <w:szCs w:val="28"/>
        </w:rPr>
        <w:t>La Dolce Vita</w:t>
      </w:r>
      <w:r w:rsidR="0037168F" w:rsidRPr="0037168F">
        <w:rPr>
          <w:sz w:val="28"/>
          <w:szCs w:val="28"/>
        </w:rPr>
        <w:t xml:space="preserve"> do </w:t>
      </w:r>
      <w:r w:rsidR="00756C42">
        <w:rPr>
          <w:sz w:val="28"/>
          <w:szCs w:val="28"/>
        </w:rPr>
        <w:t>5</w:t>
      </w:r>
      <w:r w:rsidR="0037168F" w:rsidRPr="0037168F">
        <w:rPr>
          <w:sz w:val="28"/>
          <w:szCs w:val="28"/>
        </w:rPr>
        <w:t>0%</w:t>
      </w:r>
      <w:r w:rsidRPr="007646E2">
        <w:rPr>
          <w:sz w:val="28"/>
          <w:szCs w:val="28"/>
        </w:rPr>
        <w:t>”</w:t>
      </w:r>
    </w:p>
    <w:p w14:paraId="6C95E9E3" w14:textId="77777777" w:rsidR="007646E2" w:rsidRDefault="007646E2" w:rsidP="00CE602B">
      <w:pPr>
        <w:pStyle w:val="BodyText"/>
        <w:tabs>
          <w:tab w:val="left" w:pos="6510"/>
        </w:tabs>
        <w:spacing w:before="97"/>
        <w:rPr>
          <w:b/>
          <w:sz w:val="36"/>
          <w:lang w:val="hr-HR"/>
        </w:rPr>
      </w:pPr>
    </w:p>
    <w:p w14:paraId="73078DAE" w14:textId="5EFEB5EB" w:rsidR="009910E5" w:rsidRPr="00CE602B" w:rsidRDefault="009910E5" w:rsidP="00CE602B">
      <w:pPr>
        <w:pStyle w:val="BodyText"/>
        <w:tabs>
          <w:tab w:val="left" w:pos="6510"/>
        </w:tabs>
        <w:spacing w:before="97"/>
        <w:rPr>
          <w:b/>
          <w:sz w:val="36"/>
          <w:lang w:val="hr-HR"/>
        </w:rPr>
      </w:pPr>
      <w:r>
        <w:rPr>
          <w:b/>
          <w:sz w:val="36"/>
          <w:lang w:val="hr-HR"/>
        </w:rPr>
        <w:tab/>
      </w:r>
    </w:p>
    <w:p w14:paraId="1D2C2D31" w14:textId="77ABAD48" w:rsidR="00B11DB4" w:rsidRPr="009910E5" w:rsidRDefault="009910E5" w:rsidP="009910E5">
      <w:pPr>
        <w:pStyle w:val="BodyText"/>
        <w:numPr>
          <w:ilvl w:val="0"/>
          <w:numId w:val="1"/>
        </w:numPr>
        <w:spacing w:before="1"/>
        <w:rPr>
          <w:sz w:val="20"/>
          <w:szCs w:val="20"/>
          <w:lang w:val="hr-HR"/>
        </w:rPr>
      </w:pPr>
      <w:r w:rsidRPr="009910E5">
        <w:rPr>
          <w:sz w:val="20"/>
          <w:szCs w:val="20"/>
          <w:lang w:val="hr-HR"/>
        </w:rPr>
        <w:t>Posebni uvjeti prodaje</w:t>
      </w:r>
      <w:r w:rsidR="002C78AF" w:rsidRPr="009910E5">
        <w:rPr>
          <w:sz w:val="20"/>
          <w:szCs w:val="20"/>
          <w:lang w:val="hr-HR"/>
        </w:rPr>
        <w:t xml:space="preserve"> </w:t>
      </w:r>
      <w:r w:rsidRPr="009910E5">
        <w:rPr>
          <w:sz w:val="20"/>
          <w:szCs w:val="20"/>
          <w:lang w:val="hr-HR"/>
        </w:rPr>
        <w:t>"</w:t>
      </w:r>
      <w:r w:rsidR="0037168F" w:rsidRPr="0037168F">
        <w:t xml:space="preserve"> </w:t>
      </w:r>
      <w:r w:rsidR="00756C42" w:rsidRPr="00756C42">
        <w:rPr>
          <w:b/>
          <w:bCs/>
        </w:rPr>
        <w:t>La Dolce Vita</w:t>
      </w:r>
      <w:r w:rsidR="0037168F" w:rsidRPr="0037168F">
        <w:rPr>
          <w:b/>
          <w:bCs/>
          <w:sz w:val="20"/>
          <w:szCs w:val="20"/>
        </w:rPr>
        <w:t xml:space="preserve"> do -</w:t>
      </w:r>
      <w:r w:rsidR="00DF7327">
        <w:rPr>
          <w:b/>
          <w:bCs/>
          <w:sz w:val="20"/>
          <w:szCs w:val="20"/>
        </w:rPr>
        <w:t>5</w:t>
      </w:r>
      <w:r w:rsidR="0037168F" w:rsidRPr="0037168F">
        <w:rPr>
          <w:b/>
          <w:bCs/>
          <w:sz w:val="20"/>
          <w:szCs w:val="20"/>
        </w:rPr>
        <w:t>0%</w:t>
      </w:r>
      <w:r w:rsidRPr="00F46076">
        <w:rPr>
          <w:b/>
          <w:bCs/>
          <w:sz w:val="20"/>
          <w:szCs w:val="20"/>
          <w:lang w:val="hr-HR"/>
        </w:rPr>
        <w:t>"</w:t>
      </w:r>
      <w:r w:rsidRPr="009910E5">
        <w:rPr>
          <w:sz w:val="20"/>
          <w:szCs w:val="20"/>
          <w:lang w:val="hr-HR"/>
        </w:rPr>
        <w:t xml:space="preserve"> traju u razdoblju </w:t>
      </w:r>
      <w:r w:rsidRPr="00CE602B">
        <w:rPr>
          <w:b/>
          <w:bCs/>
          <w:sz w:val="20"/>
          <w:szCs w:val="20"/>
          <w:lang w:val="hr-HR"/>
        </w:rPr>
        <w:t xml:space="preserve">od </w:t>
      </w:r>
      <w:r w:rsidR="00F46076">
        <w:rPr>
          <w:b/>
          <w:bCs/>
          <w:sz w:val="20"/>
          <w:szCs w:val="20"/>
          <w:lang w:val="hr-HR"/>
        </w:rPr>
        <w:t>0</w:t>
      </w:r>
      <w:r w:rsidR="00DF7327">
        <w:rPr>
          <w:b/>
          <w:bCs/>
          <w:sz w:val="20"/>
          <w:szCs w:val="20"/>
          <w:lang w:val="hr-HR"/>
        </w:rPr>
        <w:t>1</w:t>
      </w:r>
      <w:r w:rsidRPr="00CE602B">
        <w:rPr>
          <w:b/>
          <w:bCs/>
          <w:sz w:val="20"/>
          <w:szCs w:val="20"/>
          <w:lang w:val="hr-HR"/>
        </w:rPr>
        <w:t>.</w:t>
      </w:r>
      <w:r w:rsidR="00DF7327">
        <w:rPr>
          <w:b/>
          <w:bCs/>
          <w:sz w:val="20"/>
          <w:szCs w:val="20"/>
          <w:lang w:val="hr-HR"/>
        </w:rPr>
        <w:t>06</w:t>
      </w:r>
      <w:r w:rsidR="00DD5D5E">
        <w:rPr>
          <w:b/>
          <w:bCs/>
          <w:sz w:val="20"/>
          <w:szCs w:val="20"/>
          <w:lang w:val="hr-HR"/>
        </w:rPr>
        <w:t>.</w:t>
      </w:r>
      <w:r w:rsidRPr="00CE602B">
        <w:rPr>
          <w:b/>
          <w:bCs/>
          <w:sz w:val="20"/>
          <w:szCs w:val="20"/>
          <w:lang w:val="hr-HR"/>
        </w:rPr>
        <w:t xml:space="preserve"> do </w:t>
      </w:r>
      <w:r w:rsidR="00934891">
        <w:rPr>
          <w:b/>
          <w:bCs/>
          <w:sz w:val="20"/>
          <w:szCs w:val="20"/>
          <w:lang w:val="hr-HR"/>
        </w:rPr>
        <w:t>30</w:t>
      </w:r>
      <w:r w:rsidR="00DD5D5E">
        <w:rPr>
          <w:b/>
          <w:bCs/>
          <w:sz w:val="20"/>
          <w:szCs w:val="20"/>
          <w:lang w:val="hr-HR"/>
        </w:rPr>
        <w:t>.0</w:t>
      </w:r>
      <w:r w:rsidR="00DF7327">
        <w:rPr>
          <w:b/>
          <w:bCs/>
          <w:sz w:val="20"/>
          <w:szCs w:val="20"/>
          <w:lang w:val="hr-HR"/>
        </w:rPr>
        <w:t>6</w:t>
      </w:r>
      <w:r w:rsidRPr="00CE602B">
        <w:rPr>
          <w:b/>
          <w:bCs/>
          <w:sz w:val="20"/>
          <w:szCs w:val="20"/>
          <w:lang w:val="hr-HR"/>
        </w:rPr>
        <w:t>.2026. godine</w:t>
      </w:r>
      <w:r w:rsidRPr="009910E5">
        <w:rPr>
          <w:sz w:val="20"/>
          <w:szCs w:val="20"/>
          <w:lang w:val="hr-HR"/>
        </w:rPr>
        <w:t xml:space="preserve"> ili do isteka zaliha i vrijede isključivo na web stranici </w:t>
      </w:r>
      <w:hyperlink r:id="rId6">
        <w:r w:rsidR="00B11DB4" w:rsidRPr="009910E5">
          <w:rPr>
            <w:sz w:val="20"/>
            <w:szCs w:val="20"/>
            <w:lang w:val="hr-HR"/>
          </w:rPr>
          <w:t>ghetaldus.hr</w:t>
        </w:r>
      </w:hyperlink>
      <w:r w:rsidRPr="009910E5">
        <w:rPr>
          <w:sz w:val="20"/>
          <w:szCs w:val="20"/>
          <w:lang w:val="hr-HR"/>
        </w:rPr>
        <w:t>.</w:t>
      </w:r>
    </w:p>
    <w:p w14:paraId="42CE7390" w14:textId="77777777" w:rsidR="00B11DB4" w:rsidRPr="009910E5" w:rsidRDefault="00B11DB4" w:rsidP="009910E5">
      <w:pPr>
        <w:pStyle w:val="BodyText"/>
        <w:spacing w:before="1"/>
        <w:rPr>
          <w:sz w:val="20"/>
          <w:szCs w:val="20"/>
          <w:lang w:val="hr-HR"/>
        </w:rPr>
      </w:pPr>
    </w:p>
    <w:p w14:paraId="05342F16" w14:textId="77777777" w:rsidR="00B11DB4" w:rsidRPr="009910E5" w:rsidRDefault="009910E5" w:rsidP="009910E5">
      <w:pPr>
        <w:pStyle w:val="ListParagraph"/>
        <w:numPr>
          <w:ilvl w:val="0"/>
          <w:numId w:val="1"/>
        </w:numPr>
        <w:tabs>
          <w:tab w:val="left" w:pos="238"/>
        </w:tabs>
        <w:ind w:left="238" w:hanging="215"/>
        <w:rPr>
          <w:sz w:val="20"/>
          <w:szCs w:val="20"/>
          <w:lang w:val="hr-HR"/>
        </w:rPr>
      </w:pPr>
      <w:r w:rsidRPr="009910E5">
        <w:rPr>
          <w:sz w:val="20"/>
          <w:szCs w:val="20"/>
          <w:lang w:val="hr-HR"/>
        </w:rPr>
        <w:t>Ovi</w:t>
      </w:r>
      <w:r w:rsidRPr="009910E5">
        <w:rPr>
          <w:spacing w:val="-5"/>
          <w:sz w:val="20"/>
          <w:szCs w:val="20"/>
          <w:lang w:val="hr-HR"/>
        </w:rPr>
        <w:t xml:space="preserve"> </w:t>
      </w:r>
      <w:r w:rsidRPr="009910E5">
        <w:rPr>
          <w:sz w:val="20"/>
          <w:szCs w:val="20"/>
          <w:lang w:val="hr-HR"/>
        </w:rPr>
        <w:t>Posebni</w:t>
      </w:r>
      <w:r w:rsidRPr="009910E5">
        <w:rPr>
          <w:spacing w:val="-5"/>
          <w:sz w:val="20"/>
          <w:szCs w:val="20"/>
          <w:lang w:val="hr-HR"/>
        </w:rPr>
        <w:t xml:space="preserve"> </w:t>
      </w:r>
      <w:r w:rsidRPr="009910E5">
        <w:rPr>
          <w:sz w:val="20"/>
          <w:szCs w:val="20"/>
          <w:lang w:val="hr-HR"/>
        </w:rPr>
        <w:t>uvjeti</w:t>
      </w:r>
      <w:r w:rsidRPr="009910E5">
        <w:rPr>
          <w:spacing w:val="-5"/>
          <w:sz w:val="20"/>
          <w:szCs w:val="20"/>
          <w:lang w:val="hr-HR"/>
        </w:rPr>
        <w:t xml:space="preserve"> </w:t>
      </w:r>
      <w:r w:rsidRPr="009910E5">
        <w:rPr>
          <w:sz w:val="20"/>
          <w:szCs w:val="20"/>
          <w:lang w:val="hr-HR"/>
        </w:rPr>
        <w:t>prodaje</w:t>
      </w:r>
      <w:r w:rsidRPr="009910E5">
        <w:rPr>
          <w:spacing w:val="-7"/>
          <w:sz w:val="20"/>
          <w:szCs w:val="20"/>
          <w:lang w:val="hr-HR"/>
        </w:rPr>
        <w:t xml:space="preserve"> </w:t>
      </w:r>
      <w:r w:rsidRPr="009910E5">
        <w:rPr>
          <w:sz w:val="20"/>
          <w:szCs w:val="20"/>
          <w:lang w:val="hr-HR"/>
        </w:rPr>
        <w:t>vrijede</w:t>
      </w:r>
      <w:r w:rsidRPr="009910E5">
        <w:rPr>
          <w:spacing w:val="-6"/>
          <w:sz w:val="20"/>
          <w:szCs w:val="20"/>
          <w:lang w:val="hr-HR"/>
        </w:rPr>
        <w:t xml:space="preserve"> </w:t>
      </w:r>
      <w:r w:rsidRPr="009910E5">
        <w:rPr>
          <w:sz w:val="20"/>
          <w:szCs w:val="20"/>
          <w:lang w:val="hr-HR"/>
        </w:rPr>
        <w:t>isključivo</w:t>
      </w:r>
      <w:r w:rsidRPr="009910E5">
        <w:rPr>
          <w:spacing w:val="-8"/>
          <w:sz w:val="20"/>
          <w:szCs w:val="20"/>
          <w:lang w:val="hr-HR"/>
        </w:rPr>
        <w:t xml:space="preserve"> </w:t>
      </w:r>
      <w:r w:rsidRPr="009910E5">
        <w:rPr>
          <w:sz w:val="20"/>
          <w:szCs w:val="20"/>
          <w:lang w:val="hr-HR"/>
        </w:rPr>
        <w:t>za</w:t>
      </w:r>
      <w:r w:rsidRPr="009910E5">
        <w:rPr>
          <w:spacing w:val="-7"/>
          <w:sz w:val="20"/>
          <w:szCs w:val="20"/>
          <w:lang w:val="hr-HR"/>
        </w:rPr>
        <w:t xml:space="preserve"> </w:t>
      </w:r>
      <w:r w:rsidRPr="009910E5">
        <w:rPr>
          <w:sz w:val="20"/>
          <w:szCs w:val="20"/>
          <w:lang w:val="hr-HR"/>
        </w:rPr>
        <w:t>članove</w:t>
      </w:r>
      <w:r w:rsidRPr="009910E5">
        <w:rPr>
          <w:spacing w:val="-6"/>
          <w:sz w:val="20"/>
          <w:szCs w:val="20"/>
          <w:lang w:val="hr-HR"/>
        </w:rPr>
        <w:t xml:space="preserve"> </w:t>
      </w:r>
      <w:hyperlink r:id="rId7">
        <w:r w:rsidR="00B11DB4" w:rsidRPr="009910E5">
          <w:rPr>
            <w:color w:val="0462C1"/>
            <w:sz w:val="20"/>
            <w:szCs w:val="20"/>
            <w:u w:val="single" w:color="0462C1"/>
            <w:lang w:val="hr-HR"/>
          </w:rPr>
          <w:t>GHETALDUS</w:t>
        </w:r>
        <w:r w:rsidR="00B11DB4" w:rsidRPr="009910E5">
          <w:rPr>
            <w:color w:val="0462C1"/>
            <w:spacing w:val="-7"/>
            <w:sz w:val="20"/>
            <w:szCs w:val="20"/>
            <w:u w:val="single" w:color="0462C1"/>
            <w:lang w:val="hr-HR"/>
          </w:rPr>
          <w:t xml:space="preserve"> </w:t>
        </w:r>
        <w:r w:rsidR="00B11DB4" w:rsidRPr="009910E5">
          <w:rPr>
            <w:color w:val="0462C1"/>
            <w:sz w:val="20"/>
            <w:szCs w:val="20"/>
            <w:u w:val="single" w:color="0462C1"/>
            <w:lang w:val="hr-HR"/>
          </w:rPr>
          <w:t>LOYALTY</w:t>
        </w:r>
      </w:hyperlink>
      <w:r w:rsidRPr="009910E5">
        <w:rPr>
          <w:color w:val="0462C1"/>
          <w:spacing w:val="-3"/>
          <w:sz w:val="20"/>
          <w:szCs w:val="20"/>
          <w:lang w:val="hr-HR"/>
        </w:rPr>
        <w:t xml:space="preserve"> </w:t>
      </w:r>
      <w:r w:rsidRPr="009910E5">
        <w:rPr>
          <w:spacing w:val="-2"/>
          <w:sz w:val="20"/>
          <w:szCs w:val="20"/>
          <w:lang w:val="hr-HR"/>
        </w:rPr>
        <w:t>programa.</w:t>
      </w:r>
    </w:p>
    <w:p w14:paraId="6FD9124B" w14:textId="77777777" w:rsidR="002247D1" w:rsidRPr="009910E5" w:rsidRDefault="002247D1" w:rsidP="009910E5">
      <w:pPr>
        <w:pStyle w:val="ListParagraph"/>
        <w:rPr>
          <w:sz w:val="20"/>
          <w:szCs w:val="20"/>
          <w:lang w:val="hr-HR"/>
        </w:rPr>
      </w:pPr>
    </w:p>
    <w:p w14:paraId="57A3F2B2" w14:textId="175DBAB8" w:rsidR="002247D1" w:rsidRPr="009910E5" w:rsidRDefault="002247D1" w:rsidP="00242461">
      <w:pPr>
        <w:pStyle w:val="ListParagraph"/>
        <w:numPr>
          <w:ilvl w:val="0"/>
          <w:numId w:val="1"/>
        </w:numPr>
        <w:tabs>
          <w:tab w:val="left" w:pos="238"/>
        </w:tabs>
        <w:ind w:left="238" w:hanging="215"/>
        <w:jc w:val="both"/>
        <w:rPr>
          <w:sz w:val="20"/>
          <w:szCs w:val="20"/>
          <w:lang w:val="hr-HR"/>
        </w:rPr>
      </w:pPr>
      <w:r w:rsidRPr="009910E5">
        <w:rPr>
          <w:sz w:val="20"/>
          <w:szCs w:val="20"/>
          <w:lang w:val="hr-HR"/>
        </w:rPr>
        <w:t>Ovi posebni uvjeti prodaje odnose se isključivo na</w:t>
      </w:r>
      <w:r w:rsidR="008F7E1E" w:rsidRPr="009910E5">
        <w:rPr>
          <w:sz w:val="20"/>
          <w:szCs w:val="20"/>
          <w:lang w:val="hr-HR"/>
        </w:rPr>
        <w:t xml:space="preserve"> dio asortimana</w:t>
      </w:r>
      <w:r w:rsidRPr="009910E5">
        <w:rPr>
          <w:sz w:val="20"/>
          <w:szCs w:val="20"/>
          <w:lang w:val="hr-HR"/>
        </w:rPr>
        <w:t xml:space="preserve"> </w:t>
      </w:r>
      <w:r w:rsidR="009910E5" w:rsidRPr="009910E5">
        <w:rPr>
          <w:sz w:val="20"/>
          <w:szCs w:val="20"/>
          <w:lang w:val="hr-HR"/>
        </w:rPr>
        <w:t xml:space="preserve">sunčanih naočala i </w:t>
      </w:r>
      <w:r w:rsidR="008F7E1E" w:rsidRPr="009910E5">
        <w:rPr>
          <w:sz w:val="20"/>
          <w:szCs w:val="20"/>
          <w:lang w:val="hr-HR"/>
        </w:rPr>
        <w:t>dioptrijskih okvira</w:t>
      </w:r>
      <w:r w:rsidRPr="009910E5">
        <w:rPr>
          <w:sz w:val="20"/>
          <w:szCs w:val="20"/>
          <w:lang w:val="hr-HR"/>
        </w:rPr>
        <w:t>, a</w:t>
      </w:r>
      <w:r w:rsidR="008F7E1E" w:rsidRPr="009910E5">
        <w:rPr>
          <w:sz w:val="20"/>
          <w:szCs w:val="20"/>
          <w:lang w:val="hr-HR"/>
        </w:rPr>
        <w:t xml:space="preserve"> za koje vrijede sljedeći popusti</w:t>
      </w:r>
      <w:r w:rsidRPr="009910E5">
        <w:rPr>
          <w:sz w:val="20"/>
          <w:szCs w:val="20"/>
          <w:lang w:val="hr-HR"/>
        </w:rPr>
        <w:t>:</w:t>
      </w:r>
    </w:p>
    <w:p w14:paraId="47A26C75" w14:textId="039F05C7" w:rsidR="002247D1" w:rsidRPr="009910E5" w:rsidRDefault="007646E2" w:rsidP="007646E2">
      <w:pPr>
        <w:pStyle w:val="BodyText"/>
        <w:numPr>
          <w:ilvl w:val="1"/>
          <w:numId w:val="1"/>
        </w:numPr>
        <w:spacing w:before="1"/>
        <w:rPr>
          <w:sz w:val="20"/>
          <w:szCs w:val="20"/>
          <w:lang w:val="hr-HR"/>
        </w:rPr>
      </w:pPr>
      <w:r>
        <w:rPr>
          <w:sz w:val="20"/>
          <w:szCs w:val="20"/>
        </w:rPr>
        <w:t xml:space="preserve">do </w:t>
      </w:r>
      <w:r w:rsidR="00820358">
        <w:rPr>
          <w:sz w:val="20"/>
          <w:szCs w:val="20"/>
        </w:rPr>
        <w:t>5</w:t>
      </w:r>
      <w:r>
        <w:rPr>
          <w:sz w:val="20"/>
          <w:szCs w:val="20"/>
        </w:rPr>
        <w:t xml:space="preserve">0% </w:t>
      </w:r>
      <w:r w:rsidR="009910E5" w:rsidRPr="009910E5">
        <w:rPr>
          <w:sz w:val="20"/>
          <w:szCs w:val="20"/>
        </w:rPr>
        <w:t>na sunčane naočale brendova grupacije Safilo &amp; Marcolin:</w:t>
      </w:r>
      <w:r w:rsidR="009910E5" w:rsidRPr="009910E5">
        <w:rPr>
          <w:sz w:val="20"/>
          <w:szCs w:val="20"/>
        </w:rPr>
        <w:br/>
      </w:r>
      <w:r w:rsidR="009910E5" w:rsidRPr="009910E5">
        <w:rPr>
          <w:b/>
          <w:bCs/>
          <w:sz w:val="20"/>
          <w:szCs w:val="20"/>
        </w:rPr>
        <w:t>Balenciaga, Barton Perreira, Diesel, Dsquared, Guess, Guess Marciano, Just Cavalli, Max&amp;Co., Max Mara, Pink by Victoria’s Secret, Roberto Cavalli, Swarovski, Timberland, Tom Ford, Victoria’s Secret, Web, BOSS Orange, Carrera, Carolina Herrera, Carrera Ducati, Celine, David Beckham, Dior, Fendi, Fossil, Givenchy, Gucci, Hugo, Hugo Boss, Isabel Marant, Jimmy Choo, Levi’s, Marc by Marc Jacobs, Marc Jacobs, Missoni, M Missoni, Moschino, Moschino Love, Oxido, Pierre Cardin, Polaroid, Privé Revaux, Seventh Street, Tommy Hilfiger</w:t>
      </w:r>
      <w:r w:rsidR="002C78AF" w:rsidRPr="009910E5">
        <w:rPr>
          <w:sz w:val="20"/>
          <w:szCs w:val="20"/>
          <w:lang w:val="hr-HR"/>
        </w:rPr>
        <w:t>;</w:t>
      </w:r>
    </w:p>
    <w:p w14:paraId="2CB0CB4B" w14:textId="30EA1643" w:rsidR="00A12F4B" w:rsidRPr="009910E5" w:rsidRDefault="007646E2" w:rsidP="007646E2">
      <w:pPr>
        <w:pStyle w:val="BodyText"/>
        <w:numPr>
          <w:ilvl w:val="1"/>
          <w:numId w:val="1"/>
        </w:numPr>
        <w:spacing w:before="1"/>
        <w:rPr>
          <w:b/>
          <w:bCs/>
          <w:sz w:val="20"/>
          <w:szCs w:val="20"/>
          <w:lang w:val="hr-HR"/>
        </w:rPr>
      </w:pPr>
      <w:r>
        <w:rPr>
          <w:sz w:val="20"/>
          <w:szCs w:val="20"/>
        </w:rPr>
        <w:t xml:space="preserve">do </w:t>
      </w:r>
      <w:r w:rsidR="00820358">
        <w:rPr>
          <w:sz w:val="20"/>
          <w:szCs w:val="20"/>
        </w:rPr>
        <w:t>40</w:t>
      </w:r>
      <w:r w:rsidR="00A12F4B" w:rsidRPr="009910E5">
        <w:rPr>
          <w:sz w:val="20"/>
          <w:szCs w:val="20"/>
        </w:rPr>
        <w:t>% na dioptrijske okvire brendova grupacije Safilo &amp; Marcolin:</w:t>
      </w:r>
      <w:r w:rsidR="00A12F4B" w:rsidRPr="009910E5">
        <w:rPr>
          <w:sz w:val="20"/>
          <w:szCs w:val="20"/>
        </w:rPr>
        <w:br/>
      </w:r>
      <w:r w:rsidR="00A12F4B" w:rsidRPr="009910E5">
        <w:rPr>
          <w:b/>
          <w:bCs/>
          <w:sz w:val="20"/>
          <w:szCs w:val="20"/>
        </w:rPr>
        <w:t>Balenciaga, Barton Perreira, Diesel, Dsquared, Guess, Guess Marciano, Just Cavalli, Max&amp;Co., Max Mara, Pink by Victoria’s Secret, Roberto Cavalli, Swarovski, Timberland, Tom Ford, Victoria’s Secret, Web, BOSS Orange, Carrera, Carolina Herrera, Carrera Ducati, Celine, David Beckham, Dior, Fendi, Fossil, Givenchy, Gucci, Hugo, Hugo Boss, Isabel Marant, Jimmy Choo, Levi’s, Marc by Marc Jacobs, Marc Jacobs, Missoni, M Missoni, Moschino, Moschino Love, Oxido, Pierre Cardin, Polaroid, Privé Revaux, Seventh Street, Tommy Hilfiger;</w:t>
      </w:r>
    </w:p>
    <w:p w14:paraId="7C0A58AD" w14:textId="65B88A26" w:rsidR="002247D1" w:rsidRPr="007646E2" w:rsidRDefault="0075168C" w:rsidP="00242461">
      <w:pPr>
        <w:pStyle w:val="BodyText"/>
        <w:numPr>
          <w:ilvl w:val="1"/>
          <w:numId w:val="1"/>
        </w:numPr>
        <w:spacing w:before="1"/>
        <w:jc w:val="both"/>
        <w:rPr>
          <w:sz w:val="20"/>
          <w:szCs w:val="20"/>
          <w:lang w:val="hr-HR"/>
        </w:rPr>
      </w:pPr>
      <w:r>
        <w:rPr>
          <w:sz w:val="20"/>
          <w:szCs w:val="20"/>
          <w:lang w:val="hr-HR"/>
        </w:rPr>
        <w:t xml:space="preserve">Do </w:t>
      </w:r>
      <w:r w:rsidR="002247D1" w:rsidRPr="009910E5">
        <w:rPr>
          <w:sz w:val="20"/>
          <w:szCs w:val="20"/>
          <w:lang w:val="hr-HR"/>
        </w:rPr>
        <w:t>3</w:t>
      </w:r>
      <w:r>
        <w:rPr>
          <w:sz w:val="20"/>
          <w:szCs w:val="20"/>
          <w:lang w:val="hr-HR"/>
        </w:rPr>
        <w:t>5</w:t>
      </w:r>
      <w:r w:rsidR="002247D1" w:rsidRPr="009910E5">
        <w:rPr>
          <w:sz w:val="20"/>
          <w:szCs w:val="20"/>
          <w:lang w:val="hr-HR"/>
        </w:rPr>
        <w:t xml:space="preserve">% popusta na brendove </w:t>
      </w:r>
      <w:proofErr w:type="spellStart"/>
      <w:r w:rsidR="002247D1" w:rsidRPr="009910E5">
        <w:rPr>
          <w:b/>
          <w:bCs/>
          <w:sz w:val="20"/>
          <w:szCs w:val="20"/>
          <w:lang w:val="hr-HR"/>
        </w:rPr>
        <w:t>Bolon</w:t>
      </w:r>
      <w:proofErr w:type="spellEnd"/>
      <w:r w:rsidR="002247D1" w:rsidRPr="009910E5">
        <w:rPr>
          <w:b/>
          <w:bCs/>
          <w:sz w:val="20"/>
          <w:szCs w:val="20"/>
          <w:lang w:val="hr-HR"/>
        </w:rPr>
        <w:t xml:space="preserve">,, </w:t>
      </w:r>
      <w:proofErr w:type="spellStart"/>
      <w:r w:rsidR="002247D1" w:rsidRPr="009910E5">
        <w:rPr>
          <w:b/>
          <w:bCs/>
          <w:sz w:val="20"/>
          <w:szCs w:val="20"/>
          <w:lang w:val="hr-HR"/>
        </w:rPr>
        <w:t>Davidoff</w:t>
      </w:r>
      <w:proofErr w:type="spellEnd"/>
      <w:r w:rsidR="009910E5" w:rsidRPr="009910E5">
        <w:rPr>
          <w:b/>
          <w:bCs/>
          <w:sz w:val="20"/>
          <w:szCs w:val="20"/>
          <w:lang w:val="hr-HR"/>
        </w:rPr>
        <w:t>, Dita;</w:t>
      </w:r>
      <w:r w:rsidR="00A12F4B">
        <w:rPr>
          <w:b/>
          <w:bCs/>
          <w:sz w:val="20"/>
          <w:szCs w:val="20"/>
          <w:lang w:val="hr-HR"/>
        </w:rPr>
        <w:t xml:space="preserve"> </w:t>
      </w:r>
    </w:p>
    <w:p w14:paraId="33A8EA0D" w14:textId="48B575C6" w:rsidR="007646E2" w:rsidRPr="007646E2" w:rsidRDefault="0075168C" w:rsidP="00242461">
      <w:pPr>
        <w:pStyle w:val="BodyText"/>
        <w:numPr>
          <w:ilvl w:val="1"/>
          <w:numId w:val="1"/>
        </w:numPr>
        <w:spacing w:before="1"/>
        <w:jc w:val="both"/>
        <w:rPr>
          <w:b/>
          <w:bCs/>
          <w:sz w:val="20"/>
          <w:szCs w:val="20"/>
          <w:lang w:val="hr-HR"/>
        </w:rPr>
      </w:pPr>
      <w:r>
        <w:rPr>
          <w:sz w:val="20"/>
          <w:szCs w:val="20"/>
          <w:lang w:val="hr-HR"/>
        </w:rPr>
        <w:t xml:space="preserve">Do </w:t>
      </w:r>
      <w:r w:rsidR="007646E2" w:rsidRPr="007646E2">
        <w:rPr>
          <w:sz w:val="20"/>
          <w:szCs w:val="20"/>
          <w:lang w:val="hr-HR"/>
        </w:rPr>
        <w:t>2</w:t>
      </w:r>
      <w:r w:rsidR="00820358">
        <w:rPr>
          <w:sz w:val="20"/>
          <w:szCs w:val="20"/>
          <w:lang w:val="hr-HR"/>
        </w:rPr>
        <w:t>5</w:t>
      </w:r>
      <w:r w:rsidR="007646E2" w:rsidRPr="007646E2">
        <w:rPr>
          <w:sz w:val="20"/>
          <w:szCs w:val="20"/>
          <w:lang w:val="hr-HR"/>
        </w:rPr>
        <w:t xml:space="preserve">% popusta na brend </w:t>
      </w:r>
      <w:r w:rsidR="007646E2" w:rsidRPr="007646E2">
        <w:rPr>
          <w:b/>
          <w:bCs/>
          <w:sz w:val="20"/>
          <w:szCs w:val="20"/>
          <w:lang w:val="hr-HR"/>
        </w:rPr>
        <w:t>KALEOS</w:t>
      </w:r>
    </w:p>
    <w:p w14:paraId="33D2C910" w14:textId="64B9722C" w:rsidR="002247D1" w:rsidRPr="009910E5" w:rsidRDefault="0075168C" w:rsidP="00242461">
      <w:pPr>
        <w:pStyle w:val="BodyText"/>
        <w:numPr>
          <w:ilvl w:val="1"/>
          <w:numId w:val="1"/>
        </w:numPr>
        <w:spacing w:before="1"/>
        <w:jc w:val="both"/>
        <w:rPr>
          <w:b/>
          <w:bCs/>
          <w:sz w:val="20"/>
          <w:szCs w:val="20"/>
          <w:lang w:val="hr-HR"/>
        </w:rPr>
      </w:pPr>
      <w:r>
        <w:rPr>
          <w:sz w:val="20"/>
          <w:szCs w:val="20"/>
          <w:lang w:val="hr-HR"/>
        </w:rPr>
        <w:t>Do 30</w:t>
      </w:r>
      <w:r w:rsidR="002247D1" w:rsidRPr="009910E5">
        <w:rPr>
          <w:sz w:val="20"/>
          <w:szCs w:val="20"/>
          <w:lang w:val="hr-HR"/>
        </w:rPr>
        <w:t xml:space="preserve">% popusta na </w:t>
      </w:r>
      <w:r w:rsidR="009910E5" w:rsidRPr="009910E5">
        <w:rPr>
          <w:sz w:val="20"/>
          <w:szCs w:val="20"/>
          <w:lang w:val="hr-HR"/>
        </w:rPr>
        <w:t>s</w:t>
      </w:r>
      <w:r w:rsidR="009910E5" w:rsidRPr="009910E5">
        <w:rPr>
          <w:sz w:val="20"/>
          <w:szCs w:val="20"/>
        </w:rPr>
        <w:t xml:space="preserve">unčane naočale brendova grupacije Thelios: </w:t>
      </w:r>
      <w:r w:rsidR="009910E5" w:rsidRPr="009910E5">
        <w:rPr>
          <w:b/>
          <w:bCs/>
          <w:sz w:val="20"/>
          <w:szCs w:val="20"/>
        </w:rPr>
        <w:t>Celine, Fendi, Christian Dior, Loewe</w:t>
      </w:r>
      <w:r w:rsidR="009910E5" w:rsidRPr="009910E5">
        <w:rPr>
          <w:sz w:val="20"/>
          <w:szCs w:val="20"/>
          <w:lang w:val="hr-HR"/>
        </w:rPr>
        <w:t>;</w:t>
      </w:r>
    </w:p>
    <w:p w14:paraId="63BCACD3" w14:textId="6A606B9F" w:rsidR="00A00614" w:rsidRPr="00A00614" w:rsidRDefault="00A12F4B" w:rsidP="00A12F4B">
      <w:pPr>
        <w:pStyle w:val="BodyText"/>
        <w:numPr>
          <w:ilvl w:val="1"/>
          <w:numId w:val="1"/>
        </w:numPr>
        <w:spacing w:before="1"/>
        <w:jc w:val="both"/>
        <w:rPr>
          <w:sz w:val="20"/>
          <w:szCs w:val="20"/>
          <w:lang w:val="hr-HR"/>
        </w:rPr>
      </w:pPr>
      <w:r>
        <w:rPr>
          <w:sz w:val="20"/>
          <w:szCs w:val="20"/>
          <w:lang w:val="hr-HR"/>
        </w:rPr>
        <w:t>d</w:t>
      </w:r>
      <w:r w:rsidRPr="009910E5">
        <w:rPr>
          <w:sz w:val="20"/>
          <w:szCs w:val="20"/>
          <w:lang w:val="hr-HR"/>
        </w:rPr>
        <w:t xml:space="preserve">o </w:t>
      </w:r>
      <w:r w:rsidR="001116F9">
        <w:rPr>
          <w:sz w:val="20"/>
          <w:szCs w:val="20"/>
          <w:lang w:val="hr-HR"/>
        </w:rPr>
        <w:t>4</w:t>
      </w:r>
      <w:r w:rsidRPr="009910E5">
        <w:rPr>
          <w:sz w:val="20"/>
          <w:szCs w:val="20"/>
          <w:lang w:val="hr-HR"/>
        </w:rPr>
        <w:t xml:space="preserve">0% popusta na brendove </w:t>
      </w:r>
      <w:proofErr w:type="spellStart"/>
      <w:r w:rsidRPr="009910E5">
        <w:rPr>
          <w:sz w:val="20"/>
          <w:szCs w:val="20"/>
          <w:lang w:val="hr-HR"/>
        </w:rPr>
        <w:t>Luxottica</w:t>
      </w:r>
      <w:proofErr w:type="spellEnd"/>
      <w:r w:rsidRPr="009910E5">
        <w:rPr>
          <w:sz w:val="20"/>
          <w:szCs w:val="20"/>
          <w:lang w:val="hr-HR"/>
        </w:rPr>
        <w:t xml:space="preserve">: </w:t>
      </w:r>
      <w:r w:rsidRPr="009910E5">
        <w:rPr>
          <w:b/>
          <w:bCs/>
          <w:sz w:val="20"/>
          <w:szCs w:val="20"/>
          <w:lang w:val="hr-HR"/>
        </w:rPr>
        <w:t xml:space="preserve">Dolce </w:t>
      </w:r>
      <w:proofErr w:type="spellStart"/>
      <w:r w:rsidRPr="009910E5">
        <w:rPr>
          <w:b/>
          <w:bCs/>
          <w:sz w:val="20"/>
          <w:szCs w:val="20"/>
          <w:lang w:val="hr-HR"/>
        </w:rPr>
        <w:t>Gabbana</w:t>
      </w:r>
      <w:proofErr w:type="spellEnd"/>
      <w:r w:rsidRPr="009910E5">
        <w:rPr>
          <w:b/>
          <w:bCs/>
          <w:sz w:val="20"/>
          <w:szCs w:val="20"/>
          <w:lang w:val="hr-HR"/>
        </w:rPr>
        <w:t xml:space="preserve">, </w:t>
      </w:r>
      <w:proofErr w:type="spellStart"/>
      <w:r w:rsidRPr="009910E5">
        <w:rPr>
          <w:b/>
          <w:bCs/>
          <w:sz w:val="20"/>
          <w:szCs w:val="20"/>
          <w:lang w:val="hr-HR"/>
        </w:rPr>
        <w:t>Vogue</w:t>
      </w:r>
      <w:proofErr w:type="spellEnd"/>
      <w:r w:rsidRPr="009910E5">
        <w:rPr>
          <w:b/>
          <w:bCs/>
          <w:sz w:val="20"/>
          <w:szCs w:val="20"/>
          <w:lang w:val="hr-HR"/>
        </w:rPr>
        <w:t xml:space="preserve">, </w:t>
      </w:r>
      <w:proofErr w:type="spellStart"/>
      <w:r w:rsidRPr="009910E5">
        <w:rPr>
          <w:b/>
          <w:bCs/>
          <w:sz w:val="20"/>
          <w:szCs w:val="20"/>
          <w:lang w:val="hr-HR"/>
        </w:rPr>
        <w:t>Emporio</w:t>
      </w:r>
      <w:proofErr w:type="spellEnd"/>
      <w:r w:rsidRPr="009910E5">
        <w:rPr>
          <w:b/>
          <w:bCs/>
          <w:sz w:val="20"/>
          <w:szCs w:val="20"/>
          <w:lang w:val="hr-HR"/>
        </w:rPr>
        <w:t xml:space="preserve"> Armani, Oakley, Oliver </w:t>
      </w:r>
      <w:proofErr w:type="spellStart"/>
      <w:r w:rsidRPr="009910E5">
        <w:rPr>
          <w:b/>
          <w:bCs/>
          <w:sz w:val="20"/>
          <w:szCs w:val="20"/>
          <w:lang w:val="hr-HR"/>
        </w:rPr>
        <w:t>Peoples</w:t>
      </w:r>
      <w:proofErr w:type="spellEnd"/>
      <w:r w:rsidRPr="009910E5">
        <w:rPr>
          <w:b/>
          <w:bCs/>
          <w:sz w:val="20"/>
          <w:szCs w:val="20"/>
          <w:lang w:val="hr-HR"/>
        </w:rPr>
        <w:t xml:space="preserve">, </w:t>
      </w:r>
      <w:proofErr w:type="spellStart"/>
      <w:r w:rsidRPr="009910E5">
        <w:rPr>
          <w:b/>
          <w:bCs/>
          <w:sz w:val="20"/>
          <w:szCs w:val="20"/>
          <w:lang w:val="hr-HR"/>
        </w:rPr>
        <w:t>Persol</w:t>
      </w:r>
      <w:proofErr w:type="spellEnd"/>
      <w:r w:rsidRPr="009910E5">
        <w:rPr>
          <w:b/>
          <w:bCs/>
          <w:sz w:val="20"/>
          <w:szCs w:val="20"/>
          <w:lang w:val="hr-HR"/>
        </w:rPr>
        <w:t>, Ray Ban</w:t>
      </w:r>
      <w:r>
        <w:rPr>
          <w:b/>
          <w:bCs/>
          <w:sz w:val="20"/>
          <w:szCs w:val="20"/>
          <w:lang w:val="hr-HR"/>
        </w:rPr>
        <w:t xml:space="preserve"> (</w:t>
      </w:r>
      <w:r w:rsidRPr="00242461">
        <w:rPr>
          <w:i/>
          <w:iCs/>
          <w:sz w:val="20"/>
          <w:szCs w:val="20"/>
          <w:lang w:val="hr-HR"/>
        </w:rPr>
        <w:t xml:space="preserve">na web stranici je uz svaki model naznačeno da li je na popustu, te u kojem iznosu, odnosno popusti mogu biti različiti ovisno o konkretnom modelu pojedinog </w:t>
      </w:r>
      <w:r w:rsidRPr="00A12F4B">
        <w:rPr>
          <w:i/>
          <w:iCs/>
          <w:sz w:val="20"/>
          <w:szCs w:val="20"/>
          <w:lang w:val="hr-HR"/>
        </w:rPr>
        <w:t>branda).</w:t>
      </w:r>
    </w:p>
    <w:p w14:paraId="46AD8581" w14:textId="48B30B40" w:rsidR="00A12F4B" w:rsidRPr="00A00614" w:rsidRDefault="00A00614" w:rsidP="00A00614">
      <w:pPr>
        <w:pStyle w:val="BodyText"/>
        <w:numPr>
          <w:ilvl w:val="1"/>
          <w:numId w:val="1"/>
        </w:numPr>
        <w:spacing w:before="1"/>
        <w:rPr>
          <w:sz w:val="20"/>
          <w:szCs w:val="20"/>
          <w:lang w:val="hr-HR"/>
        </w:rPr>
      </w:pPr>
      <w:r w:rsidRPr="00A00614">
        <w:rPr>
          <w:sz w:val="20"/>
          <w:szCs w:val="20"/>
          <w:lang w:val="hr-HR"/>
        </w:rPr>
        <w:t xml:space="preserve">10% popusta na nove brendove </w:t>
      </w:r>
      <w:r>
        <w:rPr>
          <w:sz w:val="20"/>
          <w:szCs w:val="20"/>
          <w:lang w:val="hr-HR"/>
        </w:rPr>
        <w:t>(</w:t>
      </w:r>
      <w:r w:rsidR="000220E8" w:rsidRPr="000220E8">
        <w:rPr>
          <w:b/>
          <w:bCs/>
          <w:sz w:val="20"/>
          <w:szCs w:val="20"/>
        </w:rPr>
        <w:t>LE PARC, FORBES, ANA HICKMANN, CAROLINA LEMKE, FOR ART’S SAKE, HUMPHREY’S, MARC O’POLO, TRUSSARDI, MR. BOHO</w:t>
      </w:r>
      <w:r w:rsidR="000220E8">
        <w:rPr>
          <w:b/>
          <w:bCs/>
          <w:sz w:val="20"/>
          <w:szCs w:val="20"/>
        </w:rPr>
        <w:t>)</w:t>
      </w:r>
      <w:r w:rsidRPr="00A00614">
        <w:rPr>
          <w:sz w:val="20"/>
          <w:szCs w:val="20"/>
          <w:lang w:val="hr-HR"/>
        </w:rPr>
        <w:br/>
      </w:r>
    </w:p>
    <w:p w14:paraId="106A64BA" w14:textId="77777777" w:rsidR="00242461" w:rsidRDefault="00242461" w:rsidP="00242461">
      <w:pPr>
        <w:pStyle w:val="BodyText"/>
        <w:tabs>
          <w:tab w:val="left" w:pos="2715"/>
        </w:tabs>
        <w:spacing w:before="1"/>
        <w:ind w:left="925"/>
        <w:jc w:val="both"/>
        <w:rPr>
          <w:b/>
          <w:bCs/>
          <w:sz w:val="20"/>
          <w:szCs w:val="20"/>
          <w:lang w:val="hr-HR"/>
        </w:rPr>
      </w:pPr>
    </w:p>
    <w:p w14:paraId="2AAA9F3D" w14:textId="094E7A71" w:rsidR="002247D1" w:rsidRPr="00242461" w:rsidRDefault="002247D1" w:rsidP="00242461">
      <w:pPr>
        <w:pStyle w:val="ListParagraph"/>
        <w:numPr>
          <w:ilvl w:val="0"/>
          <w:numId w:val="1"/>
        </w:numPr>
        <w:tabs>
          <w:tab w:val="left" w:pos="238"/>
        </w:tabs>
        <w:ind w:left="238" w:hanging="215"/>
        <w:jc w:val="both"/>
        <w:rPr>
          <w:sz w:val="20"/>
          <w:szCs w:val="20"/>
          <w:lang w:val="hr-HR"/>
        </w:rPr>
      </w:pPr>
      <w:r w:rsidRPr="009910E5">
        <w:rPr>
          <w:sz w:val="20"/>
          <w:szCs w:val="20"/>
          <w:lang w:val="hr-HR"/>
        </w:rPr>
        <w:t xml:space="preserve">Popusti se obračunavaju automatski u košarici prilikom kupnje putem </w:t>
      </w:r>
      <w:proofErr w:type="spellStart"/>
      <w:r w:rsidRPr="009910E5">
        <w:rPr>
          <w:sz w:val="20"/>
          <w:szCs w:val="20"/>
          <w:lang w:val="hr-HR"/>
        </w:rPr>
        <w:t>webshopa</w:t>
      </w:r>
      <w:proofErr w:type="spellEnd"/>
      <w:r w:rsidRPr="009910E5">
        <w:rPr>
          <w:sz w:val="20"/>
          <w:szCs w:val="20"/>
          <w:lang w:val="hr-HR"/>
        </w:rPr>
        <w:t>.</w:t>
      </w:r>
    </w:p>
    <w:p w14:paraId="45843BB2" w14:textId="77777777" w:rsidR="00B11DB4" w:rsidRPr="009910E5" w:rsidRDefault="00B11DB4" w:rsidP="00242461">
      <w:pPr>
        <w:pStyle w:val="BodyText"/>
        <w:spacing w:before="1"/>
        <w:jc w:val="both"/>
        <w:rPr>
          <w:sz w:val="20"/>
          <w:szCs w:val="20"/>
          <w:lang w:val="hr-HR"/>
        </w:rPr>
      </w:pPr>
    </w:p>
    <w:p w14:paraId="41AF5C14" w14:textId="194F19C1" w:rsidR="002247D1" w:rsidRPr="009910E5" w:rsidRDefault="00242461" w:rsidP="00242461">
      <w:pPr>
        <w:pStyle w:val="ListParagraph"/>
        <w:numPr>
          <w:ilvl w:val="0"/>
          <w:numId w:val="1"/>
        </w:numPr>
        <w:tabs>
          <w:tab w:val="left" w:pos="238"/>
        </w:tabs>
        <w:ind w:left="238" w:hanging="215"/>
        <w:jc w:val="both"/>
        <w:rPr>
          <w:sz w:val="20"/>
          <w:szCs w:val="20"/>
          <w:lang w:val="hr-HR"/>
        </w:rPr>
      </w:pPr>
      <w:r>
        <w:rPr>
          <w:sz w:val="20"/>
          <w:szCs w:val="20"/>
          <w:lang w:val="hr-HR"/>
        </w:rPr>
        <w:t>Ovi p</w:t>
      </w:r>
      <w:r w:rsidR="002247D1" w:rsidRPr="009910E5">
        <w:rPr>
          <w:sz w:val="20"/>
          <w:szCs w:val="20"/>
          <w:lang w:val="hr-HR"/>
        </w:rPr>
        <w:t>osebni uvjeti prodaje isključuju primjenu svih drugih posebnih oblika/uvjeta prodaje, tj. akcije se međusobno isključuju te u istu nisu uključeni artikli označeni s "Trajno povoljna cijena" (TPC)</w:t>
      </w:r>
      <w:r w:rsidR="008F7E1E" w:rsidRPr="009910E5">
        <w:rPr>
          <w:sz w:val="20"/>
          <w:szCs w:val="20"/>
          <w:lang w:val="hr-HR"/>
        </w:rPr>
        <w:t xml:space="preserve"> odnosno proizvodi koji su označeni kao outlet</w:t>
      </w:r>
      <w:r w:rsidR="002247D1" w:rsidRPr="009910E5">
        <w:rPr>
          <w:sz w:val="20"/>
          <w:szCs w:val="20"/>
          <w:lang w:val="hr-HR"/>
        </w:rPr>
        <w:t>.</w:t>
      </w:r>
    </w:p>
    <w:p w14:paraId="5AB4C39A" w14:textId="77777777" w:rsidR="008F7E1E" w:rsidRDefault="008F7E1E" w:rsidP="008F7E1E">
      <w:pPr>
        <w:pStyle w:val="ListParagraph"/>
        <w:jc w:val="both"/>
      </w:pPr>
    </w:p>
    <w:p w14:paraId="45A1AB21" w14:textId="77777777" w:rsidR="008F7E1E" w:rsidRDefault="008F7E1E" w:rsidP="008F7E1E">
      <w:pPr>
        <w:jc w:val="both"/>
        <w:rPr>
          <w:rFonts w:asciiTheme="minorHAnsi" w:hAnsiTheme="minorHAnsi" w:cstheme="minorHAnsi"/>
          <w:sz w:val="20"/>
          <w:szCs w:val="20"/>
          <w:lang w:val="hr-HR"/>
        </w:rPr>
      </w:pPr>
    </w:p>
    <w:p w14:paraId="7CF30130" w14:textId="7F6C4421" w:rsidR="00B11DB4" w:rsidRDefault="00B11DB4">
      <w:pPr>
        <w:pStyle w:val="BodyText"/>
        <w:ind w:left="23"/>
      </w:pPr>
    </w:p>
    <w:p w14:paraId="1181935D" w14:textId="77777777" w:rsidR="00B11DB4" w:rsidRDefault="00B11DB4">
      <w:pPr>
        <w:pStyle w:val="BodyText"/>
      </w:pPr>
    </w:p>
    <w:p w14:paraId="32FF1341" w14:textId="77777777" w:rsidR="00B11DB4" w:rsidRDefault="00B11DB4">
      <w:pPr>
        <w:pStyle w:val="BodyText"/>
      </w:pPr>
    </w:p>
    <w:p w14:paraId="7E926E7D" w14:textId="77777777" w:rsidR="00B11DB4" w:rsidRDefault="00B11DB4">
      <w:pPr>
        <w:pStyle w:val="BodyText"/>
      </w:pPr>
    </w:p>
    <w:p w14:paraId="52A5B55C" w14:textId="77777777" w:rsidR="00B11DB4" w:rsidRDefault="00B11DB4">
      <w:pPr>
        <w:pStyle w:val="BodyText"/>
        <w:spacing w:before="2"/>
      </w:pPr>
    </w:p>
    <w:p w14:paraId="3A2B5F51" w14:textId="55201481" w:rsidR="00B11DB4" w:rsidRDefault="009910E5" w:rsidP="002247D1">
      <w:pPr>
        <w:pStyle w:val="BodyText"/>
        <w:spacing w:line="480" w:lineRule="auto"/>
        <w:ind w:left="6303" w:right="11"/>
      </w:pPr>
      <w:r>
        <w:t>U</w:t>
      </w:r>
      <w:r>
        <w:rPr>
          <w:spacing w:val="-7"/>
        </w:rPr>
        <w:t xml:space="preserve"> </w:t>
      </w:r>
      <w:r>
        <w:t>Zagrebu,</w:t>
      </w:r>
      <w:r>
        <w:rPr>
          <w:spacing w:val="-10"/>
        </w:rPr>
        <w:t xml:space="preserve"> </w:t>
      </w:r>
      <w:r w:rsidR="001116F9">
        <w:t>01</w:t>
      </w:r>
      <w:r>
        <w:t>.</w:t>
      </w:r>
      <w:r w:rsidR="00EF5B0A">
        <w:t>0</w:t>
      </w:r>
      <w:r w:rsidR="00DF033F">
        <w:t>6</w:t>
      </w:r>
      <w:r>
        <w:t>.2026.</w:t>
      </w:r>
      <w:r>
        <w:rPr>
          <w:spacing w:val="-7"/>
        </w:rPr>
        <w:t xml:space="preserve"> </w:t>
      </w:r>
      <w:r>
        <w:t>godine GHETALDUS</w:t>
      </w:r>
      <w:r>
        <w:rPr>
          <w:spacing w:val="-8"/>
        </w:rPr>
        <w:t xml:space="preserve"> </w:t>
      </w:r>
      <w:r>
        <w:t>OPTIKA</w:t>
      </w:r>
      <w:r>
        <w:rPr>
          <w:spacing w:val="-6"/>
        </w:rPr>
        <w:t xml:space="preserve"> </w:t>
      </w:r>
      <w:r>
        <w:rPr>
          <w:spacing w:val="-5"/>
        </w:rPr>
        <w:t>d.d</w:t>
      </w:r>
    </w:p>
    <w:sectPr w:rsidR="00B11DB4">
      <w:type w:val="continuous"/>
      <w:pgSz w:w="11910" w:h="16840"/>
      <w:pgMar w:top="19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CD1"/>
    <w:multiLevelType w:val="multilevel"/>
    <w:tmpl w:val="AE9E6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050583"/>
    <w:multiLevelType w:val="hybridMultilevel"/>
    <w:tmpl w:val="415489EC"/>
    <w:lvl w:ilvl="0" w:tplc="BBB6B9B0">
      <w:start w:val="1"/>
      <w:numFmt w:val="decimal"/>
      <w:lvlText w:val="%1."/>
      <w:lvlJc w:val="left"/>
      <w:pPr>
        <w:ind w:left="269" w:hanging="269"/>
      </w:pPr>
      <w:rPr>
        <w:rFonts w:ascii="Calibri" w:eastAsia="Calibri" w:hAnsi="Calibri" w:cs="Calibri" w:hint="default"/>
        <w:b w:val="0"/>
        <w:bCs w:val="0"/>
        <w:i w:val="0"/>
        <w:iCs w:val="0"/>
        <w:spacing w:val="-2"/>
        <w:w w:val="100"/>
        <w:sz w:val="22"/>
        <w:szCs w:val="22"/>
        <w:lang w:val="bs" w:eastAsia="en-US" w:bidi="ar-SA"/>
      </w:rPr>
    </w:lvl>
    <w:lvl w:ilvl="1" w:tplc="368282FA">
      <w:numFmt w:val="bullet"/>
      <w:lvlText w:val="•"/>
      <w:lvlJc w:val="left"/>
      <w:pPr>
        <w:ind w:left="925" w:hanging="269"/>
      </w:pPr>
      <w:rPr>
        <w:rFonts w:hint="default"/>
        <w:lang w:val="bs" w:eastAsia="en-US" w:bidi="ar-SA"/>
      </w:rPr>
    </w:lvl>
    <w:lvl w:ilvl="2" w:tplc="3FDC6BB4">
      <w:numFmt w:val="bullet"/>
      <w:lvlText w:val="•"/>
      <w:lvlJc w:val="left"/>
      <w:pPr>
        <w:ind w:left="1830" w:hanging="269"/>
      </w:pPr>
      <w:rPr>
        <w:rFonts w:hint="default"/>
        <w:lang w:val="bs" w:eastAsia="en-US" w:bidi="ar-SA"/>
      </w:rPr>
    </w:lvl>
    <w:lvl w:ilvl="3" w:tplc="6248E512">
      <w:numFmt w:val="bullet"/>
      <w:lvlText w:val="•"/>
      <w:lvlJc w:val="left"/>
      <w:pPr>
        <w:ind w:left="2735" w:hanging="269"/>
      </w:pPr>
      <w:rPr>
        <w:rFonts w:hint="default"/>
        <w:lang w:val="bs" w:eastAsia="en-US" w:bidi="ar-SA"/>
      </w:rPr>
    </w:lvl>
    <w:lvl w:ilvl="4" w:tplc="96B07748">
      <w:numFmt w:val="bullet"/>
      <w:lvlText w:val="•"/>
      <w:lvlJc w:val="left"/>
      <w:pPr>
        <w:ind w:left="3640" w:hanging="269"/>
      </w:pPr>
      <w:rPr>
        <w:rFonts w:hint="default"/>
        <w:lang w:val="bs" w:eastAsia="en-US" w:bidi="ar-SA"/>
      </w:rPr>
    </w:lvl>
    <w:lvl w:ilvl="5" w:tplc="7C6E10C8">
      <w:numFmt w:val="bullet"/>
      <w:lvlText w:val="•"/>
      <w:lvlJc w:val="left"/>
      <w:pPr>
        <w:ind w:left="4545" w:hanging="269"/>
      </w:pPr>
      <w:rPr>
        <w:rFonts w:hint="default"/>
        <w:lang w:val="bs" w:eastAsia="en-US" w:bidi="ar-SA"/>
      </w:rPr>
    </w:lvl>
    <w:lvl w:ilvl="6" w:tplc="1B76BDD6">
      <w:numFmt w:val="bullet"/>
      <w:lvlText w:val="•"/>
      <w:lvlJc w:val="left"/>
      <w:pPr>
        <w:ind w:left="5450" w:hanging="269"/>
      </w:pPr>
      <w:rPr>
        <w:rFonts w:hint="default"/>
        <w:lang w:val="bs" w:eastAsia="en-US" w:bidi="ar-SA"/>
      </w:rPr>
    </w:lvl>
    <w:lvl w:ilvl="7" w:tplc="73F4B2AA">
      <w:numFmt w:val="bullet"/>
      <w:lvlText w:val="•"/>
      <w:lvlJc w:val="left"/>
      <w:pPr>
        <w:ind w:left="6355" w:hanging="269"/>
      </w:pPr>
      <w:rPr>
        <w:rFonts w:hint="default"/>
        <w:lang w:val="bs" w:eastAsia="en-US" w:bidi="ar-SA"/>
      </w:rPr>
    </w:lvl>
    <w:lvl w:ilvl="8" w:tplc="CD3883BE">
      <w:numFmt w:val="bullet"/>
      <w:lvlText w:val="•"/>
      <w:lvlJc w:val="left"/>
      <w:pPr>
        <w:ind w:left="7260" w:hanging="269"/>
      </w:pPr>
      <w:rPr>
        <w:rFonts w:hint="default"/>
        <w:lang w:val="bs" w:eastAsia="en-US" w:bidi="ar-SA"/>
      </w:rPr>
    </w:lvl>
  </w:abstractNum>
  <w:abstractNum w:abstractNumId="2" w15:restartNumberingAfterBreak="0">
    <w:nsid w:val="7CBB7135"/>
    <w:multiLevelType w:val="hybridMultilevel"/>
    <w:tmpl w:val="8A1CC4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986479">
    <w:abstractNumId w:val="1"/>
  </w:num>
  <w:num w:numId="2" w16cid:durableId="1405180382">
    <w:abstractNumId w:val="0"/>
  </w:num>
  <w:num w:numId="3" w16cid:durableId="2003315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B4"/>
    <w:rsid w:val="000220E8"/>
    <w:rsid w:val="000A45E8"/>
    <w:rsid w:val="001116F9"/>
    <w:rsid w:val="00214A07"/>
    <w:rsid w:val="002247D1"/>
    <w:rsid w:val="00242461"/>
    <w:rsid w:val="002C78AF"/>
    <w:rsid w:val="003047A3"/>
    <w:rsid w:val="0037168F"/>
    <w:rsid w:val="003A5911"/>
    <w:rsid w:val="003A62D1"/>
    <w:rsid w:val="004178D3"/>
    <w:rsid w:val="004A4598"/>
    <w:rsid w:val="004E2B1F"/>
    <w:rsid w:val="006437BA"/>
    <w:rsid w:val="00647C78"/>
    <w:rsid w:val="006F1176"/>
    <w:rsid w:val="00701DB1"/>
    <w:rsid w:val="0075168C"/>
    <w:rsid w:val="00756C42"/>
    <w:rsid w:val="007646E2"/>
    <w:rsid w:val="00782978"/>
    <w:rsid w:val="00820358"/>
    <w:rsid w:val="008E7579"/>
    <w:rsid w:val="008F7E1E"/>
    <w:rsid w:val="00934891"/>
    <w:rsid w:val="009910E5"/>
    <w:rsid w:val="009B5677"/>
    <w:rsid w:val="009E6DF0"/>
    <w:rsid w:val="00A00614"/>
    <w:rsid w:val="00A12F4B"/>
    <w:rsid w:val="00AA1DDA"/>
    <w:rsid w:val="00B03403"/>
    <w:rsid w:val="00B10940"/>
    <w:rsid w:val="00B11DB4"/>
    <w:rsid w:val="00C7520E"/>
    <w:rsid w:val="00C81BED"/>
    <w:rsid w:val="00C8346B"/>
    <w:rsid w:val="00CE602B"/>
    <w:rsid w:val="00D53943"/>
    <w:rsid w:val="00DA7675"/>
    <w:rsid w:val="00DB58A1"/>
    <w:rsid w:val="00DD5D5E"/>
    <w:rsid w:val="00DF033F"/>
    <w:rsid w:val="00DF7327"/>
    <w:rsid w:val="00EF5B0A"/>
    <w:rsid w:val="00F11A84"/>
    <w:rsid w:val="00F46076"/>
    <w:rsid w:val="00FE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BB36"/>
  <w15:docId w15:val="{187B0C72-65E5-455C-88DD-8A9A8BC5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2669" w:right="2032" w:hanging="72"/>
    </w:pPr>
    <w:rPr>
      <w:b/>
      <w:bCs/>
      <w:sz w:val="36"/>
      <w:szCs w:val="36"/>
    </w:rPr>
  </w:style>
  <w:style w:type="paragraph" w:styleId="ListParagraph">
    <w:name w:val="List Paragraph"/>
    <w:basedOn w:val="Normal"/>
    <w:uiPriority w:val="34"/>
    <w:qFormat/>
    <w:pPr>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82760">
      <w:bodyDiv w:val="1"/>
      <w:marLeft w:val="0"/>
      <w:marRight w:val="0"/>
      <w:marTop w:val="0"/>
      <w:marBottom w:val="0"/>
      <w:divBdr>
        <w:top w:val="none" w:sz="0" w:space="0" w:color="auto"/>
        <w:left w:val="none" w:sz="0" w:space="0" w:color="auto"/>
        <w:bottom w:val="none" w:sz="0" w:space="0" w:color="auto"/>
        <w:right w:val="none" w:sz="0" w:space="0" w:color="auto"/>
      </w:divBdr>
    </w:div>
    <w:div w:id="168620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hetaldus.hr/loyal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hetaldus.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Bolarić</dc:creator>
  <cp:lastModifiedBy>Dora Zatezalo</cp:lastModifiedBy>
  <cp:revision>2</cp:revision>
  <dcterms:created xsi:type="dcterms:W3CDTF">2026-05-25T08:01:00Z</dcterms:created>
  <dcterms:modified xsi:type="dcterms:W3CDTF">2026-05-25T08:01:00Z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2016</vt:lpwstr>
  </property>
  <property fmtid="{D5CDD505-2E9C-101B-9397-08002B2CF9AE}" pid="4" name="LastSaved">
    <vt:filetime>2025-01-31T00:00:00Z</vt:filetime>
  </property>
  <property fmtid="{D5CDD505-2E9C-101B-9397-08002B2CF9AE}" pid="5" name="Producer">
    <vt:lpwstr>www.ilovepdf.com</vt:lpwstr>
  </property>
</Properties>
</file>