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4EDC0" w14:textId="77777777" w:rsidR="001E48FD" w:rsidRPr="001E48FD" w:rsidRDefault="001E48FD" w:rsidP="001E48FD">
      <w:pPr>
        <w:jc w:val="center"/>
        <w:rPr>
          <w:b/>
          <w:bCs/>
          <w:sz w:val="28"/>
          <w:szCs w:val="28"/>
        </w:rPr>
      </w:pPr>
      <w:r w:rsidRPr="001E48FD">
        <w:rPr>
          <w:b/>
          <w:bCs/>
          <w:sz w:val="28"/>
          <w:szCs w:val="28"/>
        </w:rPr>
        <w:t>POSEBNI UVJETI PRODAJE</w:t>
      </w:r>
    </w:p>
    <w:p w14:paraId="3561EB8B" w14:textId="77777777" w:rsidR="001E48FD" w:rsidRPr="001E48FD" w:rsidRDefault="001E48FD" w:rsidP="001E48FD">
      <w:pPr>
        <w:jc w:val="center"/>
        <w:rPr>
          <w:b/>
          <w:bCs/>
          <w:sz w:val="28"/>
          <w:szCs w:val="28"/>
        </w:rPr>
      </w:pPr>
      <w:r w:rsidRPr="001E48FD">
        <w:rPr>
          <w:b/>
          <w:bCs/>
          <w:sz w:val="28"/>
          <w:szCs w:val="28"/>
        </w:rPr>
        <w:t>„FALL FOR IT – 50%”</w:t>
      </w:r>
    </w:p>
    <w:p w14:paraId="04FA3E5D" w14:textId="77777777" w:rsidR="0001275D" w:rsidRPr="0001275D" w:rsidRDefault="0001275D" w:rsidP="0001275D">
      <w:pPr>
        <w:numPr>
          <w:ilvl w:val="0"/>
          <w:numId w:val="2"/>
        </w:numPr>
        <w:rPr>
          <w:sz w:val="20"/>
          <w:szCs w:val="20"/>
        </w:rPr>
      </w:pPr>
      <w:r w:rsidRPr="0001275D">
        <w:rPr>
          <w:sz w:val="20"/>
          <w:szCs w:val="20"/>
        </w:rPr>
        <w:t>Promotivna akcija „</w:t>
      </w:r>
      <w:proofErr w:type="spellStart"/>
      <w:r w:rsidRPr="0001275D">
        <w:rPr>
          <w:sz w:val="20"/>
          <w:szCs w:val="20"/>
        </w:rPr>
        <w:t>Fall</w:t>
      </w:r>
      <w:proofErr w:type="spellEnd"/>
      <w:r w:rsidRPr="0001275D">
        <w:rPr>
          <w:sz w:val="20"/>
          <w:szCs w:val="20"/>
        </w:rPr>
        <w:t xml:space="preserve"> for </w:t>
      </w:r>
      <w:proofErr w:type="spellStart"/>
      <w:r w:rsidRPr="0001275D">
        <w:rPr>
          <w:sz w:val="20"/>
          <w:szCs w:val="20"/>
        </w:rPr>
        <w:t>it</w:t>
      </w:r>
      <w:proofErr w:type="spellEnd"/>
      <w:r w:rsidRPr="0001275D">
        <w:rPr>
          <w:sz w:val="20"/>
          <w:szCs w:val="20"/>
        </w:rPr>
        <w:t xml:space="preserve"> – 50%” omogućuje popust od 50% na odabrane modele sunčanih naočala i dioptrijskih okvira dostupne na </w:t>
      </w:r>
      <w:proofErr w:type="spellStart"/>
      <w:r w:rsidRPr="0001275D">
        <w:rPr>
          <w:sz w:val="20"/>
          <w:szCs w:val="20"/>
        </w:rPr>
        <w:t>webshopu</w:t>
      </w:r>
      <w:proofErr w:type="spellEnd"/>
      <w:r w:rsidRPr="0001275D">
        <w:rPr>
          <w:sz w:val="20"/>
          <w:szCs w:val="20"/>
        </w:rPr>
        <w:t xml:space="preserve"> ghetaldus.hr.</w:t>
      </w:r>
    </w:p>
    <w:p w14:paraId="0F373926" w14:textId="77777777" w:rsidR="0001275D" w:rsidRPr="0001275D" w:rsidRDefault="0001275D" w:rsidP="0001275D">
      <w:pPr>
        <w:numPr>
          <w:ilvl w:val="0"/>
          <w:numId w:val="2"/>
        </w:numPr>
        <w:rPr>
          <w:sz w:val="20"/>
          <w:szCs w:val="20"/>
        </w:rPr>
      </w:pPr>
      <w:r w:rsidRPr="0001275D">
        <w:rPr>
          <w:b/>
          <w:bCs/>
          <w:sz w:val="20"/>
          <w:szCs w:val="20"/>
        </w:rPr>
        <w:t>Popust od 50% primjenjuje se na sve modele uključene u posebnu promotivnu ponudu</w:t>
      </w:r>
      <w:r w:rsidRPr="0001275D">
        <w:rPr>
          <w:sz w:val="20"/>
          <w:szCs w:val="20"/>
        </w:rPr>
        <w:t xml:space="preserve">, dostupnu na zasebnoj </w:t>
      </w:r>
      <w:proofErr w:type="spellStart"/>
      <w:r w:rsidRPr="0001275D">
        <w:rPr>
          <w:sz w:val="20"/>
          <w:szCs w:val="20"/>
        </w:rPr>
        <w:t>landing</w:t>
      </w:r>
      <w:proofErr w:type="spellEnd"/>
      <w:r w:rsidRPr="0001275D">
        <w:rPr>
          <w:sz w:val="20"/>
          <w:szCs w:val="20"/>
        </w:rPr>
        <w:t xml:space="preserve"> stranici „50%” na </w:t>
      </w:r>
      <w:proofErr w:type="spellStart"/>
      <w:r w:rsidRPr="0001275D">
        <w:rPr>
          <w:sz w:val="20"/>
          <w:szCs w:val="20"/>
        </w:rPr>
        <w:t>webshopu</w:t>
      </w:r>
      <w:proofErr w:type="spellEnd"/>
      <w:r w:rsidRPr="0001275D">
        <w:rPr>
          <w:sz w:val="20"/>
          <w:szCs w:val="20"/>
        </w:rPr>
        <w:t xml:space="preserve"> ghetaldus.hr. Proizvodi obuhvaćeni akcijom jasno su označeni pripadajućom oznakom popusta.</w:t>
      </w:r>
    </w:p>
    <w:p w14:paraId="54982598" w14:textId="77777777" w:rsidR="0001275D" w:rsidRPr="0001275D" w:rsidRDefault="0001275D" w:rsidP="0001275D">
      <w:pPr>
        <w:numPr>
          <w:ilvl w:val="0"/>
          <w:numId w:val="2"/>
        </w:numPr>
        <w:rPr>
          <w:sz w:val="20"/>
          <w:szCs w:val="20"/>
        </w:rPr>
      </w:pPr>
      <w:r w:rsidRPr="0001275D">
        <w:rPr>
          <w:b/>
          <w:bCs/>
          <w:sz w:val="20"/>
          <w:szCs w:val="20"/>
        </w:rPr>
        <w:t xml:space="preserve">Akcija se ne odnosi na cjelokupan asortiman </w:t>
      </w:r>
      <w:proofErr w:type="spellStart"/>
      <w:r w:rsidRPr="0001275D">
        <w:rPr>
          <w:b/>
          <w:bCs/>
          <w:sz w:val="20"/>
          <w:szCs w:val="20"/>
        </w:rPr>
        <w:t>webshopa</w:t>
      </w:r>
      <w:proofErr w:type="spellEnd"/>
      <w:r w:rsidRPr="0001275D">
        <w:rPr>
          <w:sz w:val="20"/>
          <w:szCs w:val="20"/>
        </w:rPr>
        <w:t>, već isključivo na modele prikazane na navedenoj promotivnoj stranici. Ostali modeli, uključujući proizvode istih brendova koji nisu dio posebne ponude, nisu obuhvaćeni ovom akcijom te se na njih primjenjuju redovne cijene ili drugi važeći popusti.</w:t>
      </w:r>
    </w:p>
    <w:p w14:paraId="6BE71A4C" w14:textId="77777777" w:rsidR="0001275D" w:rsidRPr="0001275D" w:rsidRDefault="0001275D" w:rsidP="0001275D">
      <w:pPr>
        <w:numPr>
          <w:ilvl w:val="0"/>
          <w:numId w:val="2"/>
        </w:numPr>
        <w:rPr>
          <w:sz w:val="20"/>
          <w:szCs w:val="20"/>
        </w:rPr>
      </w:pPr>
      <w:r w:rsidRPr="0001275D">
        <w:rPr>
          <w:sz w:val="20"/>
          <w:szCs w:val="20"/>
        </w:rPr>
        <w:t xml:space="preserve">Za ostvarivanje promotivnog popusta potrebno je prijaviti se u korisnički račun povezan s </w:t>
      </w:r>
      <w:proofErr w:type="spellStart"/>
      <w:r w:rsidRPr="0001275D">
        <w:rPr>
          <w:sz w:val="20"/>
          <w:szCs w:val="20"/>
        </w:rPr>
        <w:t>Ghetaldus</w:t>
      </w:r>
      <w:proofErr w:type="spellEnd"/>
      <w:r w:rsidRPr="0001275D">
        <w:rPr>
          <w:sz w:val="20"/>
          <w:szCs w:val="20"/>
        </w:rPr>
        <w:t xml:space="preserve"> </w:t>
      </w:r>
      <w:proofErr w:type="spellStart"/>
      <w:r w:rsidRPr="0001275D">
        <w:rPr>
          <w:sz w:val="20"/>
          <w:szCs w:val="20"/>
        </w:rPr>
        <w:t>Loyalty</w:t>
      </w:r>
      <w:proofErr w:type="spellEnd"/>
      <w:r w:rsidRPr="0001275D">
        <w:rPr>
          <w:sz w:val="20"/>
          <w:szCs w:val="20"/>
        </w:rPr>
        <w:t xml:space="preserve"> programom prije dovršetka kupnje.</w:t>
      </w:r>
    </w:p>
    <w:p w14:paraId="1BE8CCE6" w14:textId="77777777" w:rsidR="0001275D" w:rsidRPr="0001275D" w:rsidRDefault="0001275D" w:rsidP="0001275D">
      <w:pPr>
        <w:numPr>
          <w:ilvl w:val="0"/>
          <w:numId w:val="2"/>
        </w:numPr>
        <w:rPr>
          <w:sz w:val="20"/>
          <w:szCs w:val="20"/>
        </w:rPr>
      </w:pPr>
      <w:r w:rsidRPr="0001275D">
        <w:rPr>
          <w:sz w:val="20"/>
          <w:szCs w:val="20"/>
        </w:rPr>
        <w:t>Promotivni popust ne može se kombinirati s drugim akcijama, promotivnim kodovima, kuponima ili posebnim pogodnostima, osim ako nije drugačije navedeno.</w:t>
      </w:r>
    </w:p>
    <w:p w14:paraId="62B66BFA" w14:textId="05C3EF57" w:rsidR="001E48FD" w:rsidRPr="0001275D" w:rsidRDefault="0001275D" w:rsidP="0001275D">
      <w:pPr>
        <w:numPr>
          <w:ilvl w:val="0"/>
          <w:numId w:val="2"/>
        </w:numPr>
        <w:rPr>
          <w:sz w:val="20"/>
          <w:szCs w:val="20"/>
        </w:rPr>
      </w:pPr>
      <w:r w:rsidRPr="0001275D">
        <w:rPr>
          <w:sz w:val="20"/>
          <w:szCs w:val="20"/>
        </w:rPr>
        <w:t xml:space="preserve">GHETALDUS OPTIKA d.d. zadržava pravo izmjene ili prijevremenog završetka promotivne akcije, uz prethodnu objavu obavijesti na </w:t>
      </w:r>
      <w:proofErr w:type="spellStart"/>
      <w:r w:rsidRPr="0001275D">
        <w:rPr>
          <w:sz w:val="20"/>
          <w:szCs w:val="20"/>
        </w:rPr>
        <w:t>webshopu</w:t>
      </w:r>
      <w:proofErr w:type="spellEnd"/>
      <w:r w:rsidRPr="0001275D">
        <w:rPr>
          <w:sz w:val="20"/>
          <w:szCs w:val="20"/>
        </w:rPr>
        <w:t>, u skladu s važećim propisima.</w:t>
      </w:r>
    </w:p>
    <w:p w14:paraId="63C66A63" w14:textId="7E264944" w:rsidR="001E48FD" w:rsidRPr="001E48FD" w:rsidRDefault="001E48FD" w:rsidP="001E48FD">
      <w:pPr>
        <w:jc w:val="right"/>
        <w:rPr>
          <w:sz w:val="20"/>
          <w:szCs w:val="20"/>
        </w:rPr>
      </w:pPr>
      <w:r w:rsidRPr="001E48FD">
        <w:rPr>
          <w:sz w:val="20"/>
          <w:szCs w:val="20"/>
        </w:rPr>
        <w:t xml:space="preserve">U Zagrebu, dana </w:t>
      </w:r>
      <w:r>
        <w:rPr>
          <w:sz w:val="20"/>
          <w:szCs w:val="20"/>
        </w:rPr>
        <w:t>13.10.2026.</w:t>
      </w:r>
    </w:p>
    <w:p w14:paraId="4DEC4E93" w14:textId="77777777" w:rsidR="001E48FD" w:rsidRPr="001E48FD" w:rsidRDefault="001E48FD" w:rsidP="001E48FD">
      <w:pPr>
        <w:jc w:val="right"/>
        <w:rPr>
          <w:sz w:val="20"/>
          <w:szCs w:val="20"/>
        </w:rPr>
      </w:pPr>
      <w:r w:rsidRPr="001E48FD">
        <w:rPr>
          <w:b/>
          <w:bCs/>
          <w:sz w:val="20"/>
          <w:szCs w:val="20"/>
        </w:rPr>
        <w:t>GHETALDUS OPTIKA d.d.</w:t>
      </w:r>
    </w:p>
    <w:p w14:paraId="06B302AA" w14:textId="77777777" w:rsidR="002C7B44" w:rsidRDefault="002C7B44"/>
    <w:sectPr w:rsidR="002C7B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90AB7"/>
    <w:multiLevelType w:val="multilevel"/>
    <w:tmpl w:val="7BE8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5D4161"/>
    <w:multiLevelType w:val="multilevel"/>
    <w:tmpl w:val="CD6A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250204">
    <w:abstractNumId w:val="1"/>
  </w:num>
  <w:num w:numId="2" w16cid:durableId="1456562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8FD"/>
    <w:rsid w:val="0001275D"/>
    <w:rsid w:val="001E48FD"/>
    <w:rsid w:val="002C7B44"/>
    <w:rsid w:val="00320CF1"/>
    <w:rsid w:val="00E06141"/>
    <w:rsid w:val="00F0302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E342"/>
  <w15:chartTrackingRefBased/>
  <w15:docId w15:val="{FA4F6F46-9C3B-4108-9D77-E36EAB70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8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48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48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48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48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48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8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8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8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8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48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48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48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48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48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8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8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8FD"/>
    <w:rPr>
      <w:rFonts w:eastAsiaTheme="majorEastAsia" w:cstheme="majorBidi"/>
      <w:color w:val="272727" w:themeColor="text1" w:themeTint="D8"/>
    </w:rPr>
  </w:style>
  <w:style w:type="paragraph" w:styleId="Title">
    <w:name w:val="Title"/>
    <w:basedOn w:val="Normal"/>
    <w:next w:val="Normal"/>
    <w:link w:val="TitleChar"/>
    <w:uiPriority w:val="10"/>
    <w:qFormat/>
    <w:rsid w:val="001E48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8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8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8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8FD"/>
    <w:pPr>
      <w:spacing w:before="160"/>
      <w:jc w:val="center"/>
    </w:pPr>
    <w:rPr>
      <w:i/>
      <w:iCs/>
      <w:color w:val="404040" w:themeColor="text1" w:themeTint="BF"/>
    </w:rPr>
  </w:style>
  <w:style w:type="character" w:customStyle="1" w:styleId="QuoteChar">
    <w:name w:val="Quote Char"/>
    <w:basedOn w:val="DefaultParagraphFont"/>
    <w:link w:val="Quote"/>
    <w:uiPriority w:val="29"/>
    <w:rsid w:val="001E48FD"/>
    <w:rPr>
      <w:i/>
      <w:iCs/>
      <w:color w:val="404040" w:themeColor="text1" w:themeTint="BF"/>
    </w:rPr>
  </w:style>
  <w:style w:type="paragraph" w:styleId="ListParagraph">
    <w:name w:val="List Paragraph"/>
    <w:basedOn w:val="Normal"/>
    <w:uiPriority w:val="34"/>
    <w:qFormat/>
    <w:rsid w:val="001E48FD"/>
    <w:pPr>
      <w:ind w:left="720"/>
      <w:contextualSpacing/>
    </w:pPr>
  </w:style>
  <w:style w:type="character" w:styleId="IntenseEmphasis">
    <w:name w:val="Intense Emphasis"/>
    <w:basedOn w:val="DefaultParagraphFont"/>
    <w:uiPriority w:val="21"/>
    <w:qFormat/>
    <w:rsid w:val="001E48FD"/>
    <w:rPr>
      <w:i/>
      <w:iCs/>
      <w:color w:val="0F4761" w:themeColor="accent1" w:themeShade="BF"/>
    </w:rPr>
  </w:style>
  <w:style w:type="paragraph" w:styleId="IntenseQuote">
    <w:name w:val="Intense Quote"/>
    <w:basedOn w:val="Normal"/>
    <w:next w:val="Normal"/>
    <w:link w:val="IntenseQuoteChar"/>
    <w:uiPriority w:val="30"/>
    <w:qFormat/>
    <w:rsid w:val="001E4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48FD"/>
    <w:rPr>
      <w:i/>
      <w:iCs/>
      <w:color w:val="0F4761" w:themeColor="accent1" w:themeShade="BF"/>
    </w:rPr>
  </w:style>
  <w:style w:type="character" w:styleId="IntenseReference">
    <w:name w:val="Intense Reference"/>
    <w:basedOn w:val="DefaultParagraphFont"/>
    <w:uiPriority w:val="32"/>
    <w:qFormat/>
    <w:rsid w:val="001E48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1055</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Zatezalo</dc:creator>
  <cp:keywords/>
  <dc:description/>
  <cp:lastModifiedBy>Dora Zatezalo</cp:lastModifiedBy>
  <cp:revision>2</cp:revision>
  <dcterms:created xsi:type="dcterms:W3CDTF">2026-10-20T11:02:00Z</dcterms:created>
  <dcterms:modified xsi:type="dcterms:W3CDTF">2026-10-20T11:02:00Z</dcterms:modified>
</cp:coreProperties>
</file>